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ind w:firstLine="482" w:firstLineChars="200"/>
        <w:jc w:val="center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中南大学</w:t>
      </w:r>
      <w:r>
        <w:rPr>
          <w:rFonts w:hint="eastAsia" w:ascii="宋体" w:hAnsi="宋体"/>
          <w:b/>
          <w:bCs/>
          <w:sz w:val="24"/>
          <w:lang w:val="en-US" w:eastAsia="zh-CN"/>
        </w:rPr>
        <w:t>EMBA研究生参与学术研讨与学术交流汇总表</w:t>
      </w:r>
    </w:p>
    <w:p>
      <w:pPr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ind w:firstLine="480" w:firstLineChars="200"/>
        <w:jc w:val="left"/>
        <w:rPr>
          <w:rFonts w:ascii="宋体" w:hAnsi="宋体"/>
          <w:sz w:val="22"/>
        </w:rPr>
      </w:pPr>
      <w:r>
        <w:rPr>
          <w:rFonts w:hint="eastAsia" w:ascii="宋体" w:hAnsi="宋体"/>
          <w:sz w:val="24"/>
        </w:rPr>
        <w:t>根据培养方案规定，要求E</w:t>
      </w:r>
      <w:r>
        <w:rPr>
          <w:rFonts w:ascii="宋体" w:hAnsi="宋体"/>
          <w:sz w:val="24"/>
        </w:rPr>
        <w:t>MBA</w:t>
      </w:r>
      <w:r>
        <w:rPr>
          <w:rFonts w:hint="eastAsia" w:ascii="宋体" w:hAnsi="宋体"/>
          <w:sz w:val="24"/>
        </w:rPr>
        <w:t>研究生在学习期间需参加</w:t>
      </w:r>
      <w:r>
        <w:rPr>
          <w:rFonts w:hint="eastAsia" w:ascii="宋体" w:hAnsi="宋体"/>
          <w:sz w:val="24"/>
          <w:highlight w:val="yellow"/>
        </w:rPr>
        <w:t>1</w:t>
      </w:r>
      <w:r>
        <w:rPr>
          <w:rFonts w:ascii="宋体" w:hAnsi="宋体"/>
          <w:sz w:val="24"/>
          <w:highlight w:val="yellow"/>
        </w:rPr>
        <w:t>0</w:t>
      </w:r>
      <w:r>
        <w:rPr>
          <w:rFonts w:hint="eastAsia" w:ascii="宋体" w:hAnsi="宋体"/>
          <w:sz w:val="24"/>
          <w:highlight w:val="yellow"/>
        </w:rPr>
        <w:t>次</w:t>
      </w:r>
      <w:r>
        <w:rPr>
          <w:rFonts w:hint="eastAsia" w:ascii="宋体" w:hAnsi="宋体"/>
          <w:sz w:val="24"/>
        </w:rPr>
        <w:t>以上由学院、E</w:t>
      </w:r>
      <w:r>
        <w:rPr>
          <w:rFonts w:ascii="宋体" w:hAnsi="宋体"/>
          <w:sz w:val="24"/>
        </w:rPr>
        <w:t>MBA</w:t>
      </w:r>
      <w:r>
        <w:rPr>
          <w:rFonts w:hint="eastAsia" w:ascii="宋体" w:hAnsi="宋体"/>
          <w:sz w:val="24"/>
        </w:rPr>
        <w:t>中心、导师组织的学术活动（包括企业家的讲座、学术报告会、学术研讨会、企业调研等多种形式），请列明您所参与的学术活动：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59"/>
        <w:gridCol w:w="3330"/>
        <w:gridCol w:w="1915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日期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主题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主讲人</w:t>
            </w:r>
          </w:p>
        </w:tc>
        <w:tc>
          <w:tcPr>
            <w:tcW w:w="194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4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91" w:right="1134" w:bottom="119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325"/>
        <w:tab w:val="clear" w:pos="4153"/>
        <w:tab w:val="clear" w:pos="8306"/>
      </w:tabs>
      <w:ind w:firstLine="1980" w:firstLineChars="1100"/>
      <w:jc w:val="both"/>
    </w:pPr>
    <w:r>
      <w:drawing>
        <wp:inline distT="0" distB="0" distL="114300" distR="114300">
          <wp:extent cx="1028700" cy="342900"/>
          <wp:effectExtent l="0" t="0" r="7620" b="7620"/>
          <wp:docPr id="2" name="图片 1" descr="说明: 1522808456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说明: 1522808456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114300" distR="114300">
          <wp:extent cx="2169795" cy="306070"/>
          <wp:effectExtent l="0" t="0" r="9525" b="13970"/>
          <wp:docPr id="1" name="图片 2" descr="说明: QQ图片20140829144127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说明: QQ图片20140829144127副本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69795" cy="30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ZWYxNTQzYjcyNGRiZGUxNjg5YzM4YzRkOGFiYTcifQ=="/>
  </w:docVars>
  <w:rsids>
    <w:rsidRoot w:val="556D1585"/>
    <w:rsid w:val="556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2023-05-08T09:11:00Z</dcterms:created>
  <dc:creator>宝琴1372844283</dc:creator>
  <cp:lastModifiedBy>宝琴1372844283</cp:lastModifiedBy>
  <dcterms:modified xsi:type="dcterms:W3CDTF">2023-05-08T09:13:53Z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3D99D00603404E168F9E1E042C5EE0D8_11</vt:lpwstr>
  </property>
</Properties>
</file>