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  <w:bookmarkStart w:id="0" w:name="_GoBack"/>
      <w:bookmarkEnd w:id="0"/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826" w:lineRule="exact"/>
        <w:ind w:firstLine="737"/>
        <w:textAlignment w:val="center"/>
      </w:pPr>
      <w:r>
        <w:drawing>
          <wp:inline distT="0" distB="0" distL="0" distR="0">
            <wp:extent cx="4324985" cy="5238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25111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1" w:lineRule="auto"/>
        <w:rPr>
          <w:rFonts w:ascii="Arial"/>
          <w:sz w:val="21"/>
        </w:rPr>
      </w:pPr>
    </w:p>
    <w:p>
      <w:pPr>
        <w:spacing w:before="101" w:line="222" w:lineRule="auto"/>
        <w:ind w:left="28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中大研字〔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5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3"/>
          <w:sz w:val="31"/>
          <w:szCs w:val="31"/>
        </w:rPr>
        <w:t>号</w:t>
      </w:r>
    </w:p>
    <w:p>
      <w:pPr>
        <w:spacing w:line="388" w:lineRule="auto"/>
        <w:rPr>
          <w:rFonts w:ascii="Arial"/>
          <w:sz w:val="21"/>
        </w:rPr>
      </w:pPr>
    </w:p>
    <w:p>
      <w:pPr>
        <w:spacing w:line="45" w:lineRule="exact"/>
        <w:ind w:firstLine="383"/>
        <w:textAlignment w:val="center"/>
      </w:pPr>
      <w:r>
        <w:drawing>
          <wp:inline distT="0" distB="0" distL="0" distR="0">
            <wp:extent cx="5257800" cy="285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84" w:line="228" w:lineRule="auto"/>
        <w:ind w:left="2273" w:right="403" w:hanging="197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关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于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印发《中南大学研究生学位论文查重与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>检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测管理办法》的通知</w:t>
      </w:r>
    </w:p>
    <w:p>
      <w:pPr>
        <w:spacing w:line="356" w:lineRule="auto"/>
        <w:rPr>
          <w:rFonts w:ascii="Arial"/>
          <w:sz w:val="21"/>
        </w:rPr>
      </w:pPr>
    </w:p>
    <w:p>
      <w:pPr>
        <w:spacing w:before="10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各二级单位：</w:t>
      </w:r>
    </w:p>
    <w:p>
      <w:pPr>
        <w:spacing w:before="170" w:line="331" w:lineRule="auto"/>
        <w:ind w:left="5" w:right="21" w:firstLine="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《中</w:t>
      </w:r>
      <w:r>
        <w:rPr>
          <w:rFonts w:ascii="仿宋" w:hAnsi="仿宋" w:eastAsia="仿宋" w:cs="仿宋"/>
          <w:spacing w:val="6"/>
          <w:sz w:val="31"/>
          <w:szCs w:val="31"/>
        </w:rPr>
        <w:t>南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大学研究生学位论文查重与检测管理办法》已经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8"/>
          <w:sz w:val="31"/>
          <w:szCs w:val="31"/>
        </w:rPr>
        <w:t>日校务会议讨论通过，现印发给你们，请认真遵照执行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101" w:line="332" w:lineRule="auto"/>
        <w:ind w:left="6485" w:right="103" w:firstLine="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中</w:t>
      </w:r>
      <w:r>
        <w:rPr>
          <w:rFonts w:ascii="仿宋" w:hAnsi="仿宋" w:eastAsia="仿宋" w:cs="仿宋"/>
          <w:spacing w:val="-3"/>
          <w:sz w:val="31"/>
          <w:szCs w:val="31"/>
        </w:rPr>
        <w:t>南</w:t>
      </w:r>
      <w:r>
        <w:rPr>
          <w:rFonts w:ascii="仿宋" w:hAnsi="仿宋" w:eastAsia="仿宋" w:cs="仿宋"/>
          <w:spacing w:val="-2"/>
          <w:sz w:val="31"/>
          <w:szCs w:val="31"/>
        </w:rPr>
        <w:t>大学</w:t>
      </w:r>
      <w:r>
        <w:rPr>
          <w:rFonts w:ascii="仿宋" w:hAnsi="仿宋" w:eastAsia="仿宋" w:cs="仿宋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-4"/>
          <w:sz w:val="31"/>
          <w:szCs w:val="31"/>
        </w:rPr>
        <w:t>日</w:t>
      </w:r>
    </w:p>
    <w:p>
      <w:pPr>
        <w:sectPr>
          <w:footerReference r:id="rId5" w:type="default"/>
          <w:pgSz w:w="11907" w:h="16840"/>
          <w:pgMar w:top="1431" w:right="1418" w:bottom="1233" w:left="1429" w:header="0" w:footer="914" w:gutter="0"/>
          <w:cols w:space="720" w:num="1"/>
        </w:sectPr>
      </w:pPr>
    </w:p>
    <w:p>
      <w:pPr>
        <w:spacing w:before="386" w:line="215" w:lineRule="auto"/>
        <w:ind w:left="10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中南大学研究生学位论文查重与检测管理办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法</w:t>
      </w:r>
    </w:p>
    <w:p>
      <w:pPr>
        <w:spacing w:before="102" w:line="222" w:lineRule="auto"/>
        <w:ind w:left="1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22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6"/>
          <w:sz w:val="31"/>
          <w:szCs w:val="31"/>
        </w:rPr>
        <w:t>日校务会议讨论通过)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227" w:lineRule="auto"/>
        <w:ind w:left="34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一章  总 则</w:t>
      </w: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322" w:lineRule="auto"/>
        <w:ind w:left="5" w:right="60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9"/>
          <w:sz w:val="31"/>
          <w:szCs w:val="31"/>
        </w:rPr>
        <w:t>条  根据《国务院学位委员会关于在学位授予工作中加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强</w:t>
      </w:r>
      <w:r>
        <w:rPr>
          <w:rFonts w:ascii="仿宋" w:hAnsi="仿宋" w:eastAsia="仿宋" w:cs="仿宋"/>
          <w:spacing w:val="-7"/>
          <w:sz w:val="31"/>
          <w:szCs w:val="31"/>
        </w:rPr>
        <w:t>学术道德和学术规范建设的意见》( 学位〔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2010</w:t>
      </w:r>
      <w:r>
        <w:rPr>
          <w:rFonts w:ascii="仿宋" w:hAnsi="仿宋" w:eastAsia="仿宋" w:cs="仿宋"/>
          <w:spacing w:val="-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-7"/>
          <w:sz w:val="31"/>
          <w:szCs w:val="31"/>
        </w:rPr>
        <w:t>号 )、《国务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院学位委员会 教育部关于加强学位与研究生教育质量保证和</w:t>
      </w:r>
      <w:r>
        <w:rPr>
          <w:rFonts w:ascii="仿宋" w:hAnsi="仿宋" w:eastAsia="仿宋" w:cs="仿宋"/>
          <w:spacing w:val="13"/>
          <w:sz w:val="31"/>
          <w:szCs w:val="31"/>
        </w:rPr>
        <w:t>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督</w:t>
      </w:r>
      <w:r>
        <w:rPr>
          <w:rFonts w:ascii="仿宋" w:hAnsi="仿宋" w:eastAsia="仿宋" w:cs="仿宋"/>
          <w:spacing w:val="-7"/>
          <w:sz w:val="31"/>
          <w:szCs w:val="31"/>
        </w:rPr>
        <w:t>体系建设的意见》( 学位〔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2014</w:t>
      </w:r>
      <w:r>
        <w:rPr>
          <w:rFonts w:ascii="仿宋" w:hAnsi="仿宋" w:eastAsia="仿宋" w:cs="仿宋"/>
          <w:spacing w:val="-7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7"/>
          <w:sz w:val="31"/>
          <w:szCs w:val="31"/>
        </w:rPr>
        <w:t>号 )、《学位论文作假行为处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理办法》( 中华人民共和国教育部令第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34 </w:t>
      </w:r>
      <w:r>
        <w:rPr>
          <w:rFonts w:ascii="仿宋" w:hAnsi="仿宋" w:eastAsia="仿宋" w:cs="仿宋"/>
          <w:spacing w:val="2"/>
          <w:sz w:val="31"/>
          <w:szCs w:val="31"/>
        </w:rPr>
        <w:t>号 )、《高等学</w:t>
      </w:r>
      <w:r>
        <w:rPr>
          <w:rFonts w:ascii="仿宋" w:hAnsi="仿宋" w:eastAsia="仿宋" w:cs="仿宋"/>
          <w:sz w:val="31"/>
          <w:szCs w:val="31"/>
        </w:rPr>
        <w:t xml:space="preserve">校预防 </w:t>
      </w:r>
      <w:r>
        <w:rPr>
          <w:rFonts w:ascii="仿宋" w:hAnsi="仿宋" w:eastAsia="仿宋" w:cs="仿宋"/>
          <w:spacing w:val="-4"/>
          <w:sz w:val="31"/>
          <w:szCs w:val="31"/>
        </w:rPr>
        <w:t>与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处理学术不端行为办法》( 中华人民共和国教育部令第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40 </w:t>
      </w:r>
      <w:r>
        <w:rPr>
          <w:rFonts w:ascii="仿宋" w:hAnsi="仿宋" w:eastAsia="仿宋" w:cs="仿宋"/>
          <w:spacing w:val="-3"/>
          <w:sz w:val="31"/>
          <w:szCs w:val="31"/>
        </w:rPr>
        <w:t>号 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等</w:t>
      </w:r>
      <w:r>
        <w:rPr>
          <w:rFonts w:ascii="仿宋" w:hAnsi="仿宋" w:eastAsia="仿宋" w:cs="仿宋"/>
          <w:spacing w:val="10"/>
          <w:sz w:val="31"/>
          <w:szCs w:val="31"/>
        </w:rPr>
        <w:t>文件精神，为严肃学术纪律，促进学术诚信，营造良好的学术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环</w:t>
      </w:r>
      <w:r>
        <w:rPr>
          <w:rFonts w:ascii="仿宋" w:hAnsi="仿宋" w:eastAsia="仿宋" w:cs="仿宋"/>
          <w:spacing w:val="9"/>
          <w:sz w:val="31"/>
          <w:szCs w:val="31"/>
        </w:rPr>
        <w:t>境，保证研究生学位论文质量，结合学校实际，制定本办法。</w:t>
      </w:r>
    </w:p>
    <w:p>
      <w:pPr>
        <w:spacing w:before="3" w:line="321" w:lineRule="auto"/>
        <w:ind w:left="8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ascii="仿宋" w:hAnsi="仿宋" w:eastAsia="仿宋" w:cs="仿宋"/>
          <w:spacing w:val="9"/>
          <w:sz w:val="31"/>
          <w:szCs w:val="31"/>
        </w:rPr>
        <w:t>条  学位论文是研究生学术水平与科研能力、综合应用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知</w:t>
      </w:r>
      <w:r>
        <w:rPr>
          <w:rFonts w:ascii="仿宋" w:hAnsi="仿宋" w:eastAsia="仿宋" w:cs="仿宋"/>
          <w:spacing w:val="10"/>
          <w:sz w:val="31"/>
          <w:szCs w:val="31"/>
        </w:rPr>
        <w:t>识技能解决实际问题能力的集中体现，其真实性和原创性是反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映</w:t>
      </w:r>
      <w:r>
        <w:rPr>
          <w:rFonts w:ascii="仿宋" w:hAnsi="仿宋" w:eastAsia="仿宋" w:cs="仿宋"/>
          <w:spacing w:val="10"/>
          <w:sz w:val="31"/>
          <w:szCs w:val="31"/>
        </w:rPr>
        <w:t>学位论文质量的关键。学位论文查重与检测对促进研究生恪守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学术规范和提高学术创新意</w:t>
      </w:r>
      <w:r>
        <w:rPr>
          <w:rFonts w:ascii="仿宋" w:hAnsi="仿宋" w:eastAsia="仿宋" w:cs="仿宋"/>
          <w:spacing w:val="1"/>
          <w:sz w:val="31"/>
          <w:szCs w:val="31"/>
        </w:rPr>
        <w:t>识、保证学位论文质量具有重要意义。</w:t>
      </w:r>
    </w:p>
    <w:p>
      <w:pPr>
        <w:spacing w:before="5" w:line="321" w:lineRule="auto"/>
        <w:ind w:left="6" w:right="65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三条  学校采用自主搭建的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学位论文质量检测平台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，作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为</w:t>
      </w:r>
      <w:r>
        <w:rPr>
          <w:rFonts w:ascii="仿宋" w:hAnsi="仿宋" w:eastAsia="仿宋" w:cs="仿宋"/>
          <w:spacing w:val="10"/>
          <w:sz w:val="31"/>
          <w:szCs w:val="31"/>
        </w:rPr>
        <w:t>检测研究生学位论文学术不端行为的技术工具和监控学位论文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质</w:t>
      </w:r>
      <w:r>
        <w:rPr>
          <w:rFonts w:ascii="仿宋" w:hAnsi="仿宋" w:eastAsia="仿宋" w:cs="仿宋"/>
          <w:spacing w:val="10"/>
          <w:sz w:val="31"/>
          <w:szCs w:val="31"/>
        </w:rPr>
        <w:t>量的手段之一。凡向学校申请博士、硕士学位所提交的学位论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文 </w:t>
      </w: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除涉密学位论文外) 均须按照本办法规定通过学位论文查重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与检</w:t>
      </w:r>
      <w:r>
        <w:rPr>
          <w:rFonts w:ascii="仿宋" w:hAnsi="仿宋" w:eastAsia="仿宋" w:cs="仿宋"/>
          <w:spacing w:val="8"/>
          <w:sz w:val="31"/>
          <w:szCs w:val="31"/>
        </w:rPr>
        <w:t>测后，方可进入学位论文评审和答辩阶段。</w:t>
      </w:r>
    </w:p>
    <w:p>
      <w:pPr>
        <w:spacing w:before="2" w:line="330" w:lineRule="auto"/>
        <w:ind w:left="23" w:right="6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9"/>
          <w:sz w:val="31"/>
          <w:szCs w:val="31"/>
        </w:rPr>
        <w:t>条  涉密学位论文作者和指导教师负责涉密学位论文的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学</w:t>
      </w:r>
      <w:r>
        <w:rPr>
          <w:rFonts w:ascii="仿宋" w:hAnsi="仿宋" w:eastAsia="仿宋" w:cs="仿宋"/>
          <w:spacing w:val="18"/>
          <w:sz w:val="31"/>
          <w:szCs w:val="31"/>
        </w:rPr>
        <w:t>术</w:t>
      </w:r>
      <w:r>
        <w:rPr>
          <w:rFonts w:ascii="仿宋" w:hAnsi="仿宋" w:eastAsia="仿宋" w:cs="仿宋"/>
          <w:spacing w:val="10"/>
          <w:sz w:val="31"/>
          <w:szCs w:val="31"/>
        </w:rPr>
        <w:t>规范，在保密期内不进入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学位论文质量检测平台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检测。如</w:t>
      </w:r>
    </w:p>
    <w:p>
      <w:pPr>
        <w:sectPr>
          <w:footerReference r:id="rId6" w:type="default"/>
          <w:pgSz w:w="11907" w:h="16840"/>
          <w:pgMar w:top="1431" w:right="1440" w:bottom="1232" w:left="1425" w:header="0" w:footer="914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322" w:lineRule="auto"/>
        <w:ind w:left="19" w:right="91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解</w:t>
      </w:r>
      <w:r>
        <w:rPr>
          <w:rFonts w:ascii="仿宋" w:hAnsi="仿宋" w:eastAsia="仿宋" w:cs="仿宋"/>
          <w:spacing w:val="10"/>
          <w:sz w:val="31"/>
          <w:szCs w:val="31"/>
        </w:rPr>
        <w:t>密后的学位论文被查实有学术不端行为，将按照国家及学校有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</w:t>
      </w:r>
      <w:r>
        <w:rPr>
          <w:rFonts w:ascii="仿宋" w:hAnsi="仿宋" w:eastAsia="仿宋" w:cs="仿宋"/>
          <w:spacing w:val="6"/>
          <w:sz w:val="31"/>
          <w:szCs w:val="31"/>
        </w:rPr>
        <w:t>文件规定进行处理。</w:t>
      </w:r>
    </w:p>
    <w:p>
      <w:pPr>
        <w:spacing w:before="8" w:line="324" w:lineRule="auto"/>
        <w:ind w:right="91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五</w:t>
      </w:r>
      <w:r>
        <w:rPr>
          <w:rFonts w:ascii="仿宋" w:hAnsi="仿宋" w:eastAsia="仿宋" w:cs="仿宋"/>
          <w:spacing w:val="9"/>
          <w:sz w:val="31"/>
          <w:szCs w:val="31"/>
        </w:rPr>
        <w:t>条  防止学术不端行为的产生采取自律与他律相结合的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原则。各</w:t>
      </w:r>
      <w:r>
        <w:rPr>
          <w:rFonts w:ascii="仿宋" w:hAnsi="仿宋" w:eastAsia="仿宋" w:cs="仿宋"/>
          <w:spacing w:val="5"/>
          <w:sz w:val="31"/>
          <w:szCs w:val="31"/>
        </w:rPr>
        <w:t>二</w:t>
      </w:r>
      <w:r>
        <w:rPr>
          <w:rFonts w:ascii="仿宋" w:hAnsi="仿宋" w:eastAsia="仿宋" w:cs="仿宋"/>
          <w:spacing w:val="4"/>
          <w:sz w:val="31"/>
          <w:szCs w:val="31"/>
        </w:rPr>
        <w:t>级研究生培养单位 ( 以下简称二级单位) 应加强研究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生</w:t>
      </w: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10"/>
          <w:sz w:val="31"/>
          <w:szCs w:val="31"/>
        </w:rPr>
        <w:t>术道德和学术规范教育，提高研究生自律意识，明确职责，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严</w:t>
      </w:r>
      <w:r>
        <w:rPr>
          <w:rFonts w:ascii="仿宋" w:hAnsi="仿宋" w:eastAsia="仿宋" w:cs="仿宋"/>
          <w:spacing w:val="16"/>
          <w:sz w:val="31"/>
          <w:szCs w:val="31"/>
        </w:rPr>
        <w:t>格</w:t>
      </w:r>
      <w:r>
        <w:rPr>
          <w:rFonts w:ascii="仿宋" w:hAnsi="仿宋" w:eastAsia="仿宋" w:cs="仿宋"/>
          <w:spacing w:val="10"/>
          <w:sz w:val="31"/>
          <w:szCs w:val="31"/>
        </w:rPr>
        <w:t>把关，加大检查力度。指导教师及研究生应高度重视学位论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文</w:t>
      </w:r>
      <w:r>
        <w:rPr>
          <w:rFonts w:ascii="仿宋" w:hAnsi="仿宋" w:eastAsia="仿宋" w:cs="仿宋"/>
          <w:spacing w:val="16"/>
          <w:sz w:val="31"/>
          <w:szCs w:val="31"/>
        </w:rPr>
        <w:t>查</w:t>
      </w:r>
      <w:r>
        <w:rPr>
          <w:rFonts w:ascii="仿宋" w:hAnsi="仿宋" w:eastAsia="仿宋" w:cs="仿宋"/>
          <w:spacing w:val="10"/>
          <w:sz w:val="31"/>
          <w:szCs w:val="31"/>
        </w:rPr>
        <w:t>重与检测工作，恪守科研和学术规范，杜绝弄虚作假，确保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学</w:t>
      </w:r>
      <w:r>
        <w:rPr>
          <w:rFonts w:ascii="仿宋" w:hAnsi="仿宋" w:eastAsia="仿宋" w:cs="仿宋"/>
          <w:spacing w:val="7"/>
          <w:sz w:val="31"/>
          <w:szCs w:val="31"/>
        </w:rPr>
        <w:t>位论文质量。</w:t>
      </w:r>
    </w:p>
    <w:p>
      <w:pPr>
        <w:spacing w:before="155" w:line="227" w:lineRule="auto"/>
        <w:ind w:left="273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第二章  工作组织与实</w:t>
      </w:r>
      <w:r>
        <w:rPr>
          <w:rFonts w:ascii="黑体" w:hAnsi="黑体" w:eastAsia="黑体" w:cs="黑体"/>
          <w:spacing w:val="7"/>
          <w:sz w:val="31"/>
          <w:szCs w:val="31"/>
        </w:rPr>
        <w:t>施</w:t>
      </w:r>
    </w:p>
    <w:p>
      <w:pPr>
        <w:spacing w:line="247" w:lineRule="auto"/>
        <w:rPr>
          <w:rFonts w:ascii="Arial"/>
          <w:sz w:val="21"/>
        </w:rPr>
      </w:pPr>
    </w:p>
    <w:p>
      <w:pPr>
        <w:spacing w:before="100" w:line="322" w:lineRule="auto"/>
        <w:ind w:left="3" w:right="89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第六</w:t>
      </w:r>
      <w:r>
        <w:rPr>
          <w:rFonts w:ascii="仿宋" w:hAnsi="仿宋" w:eastAsia="仿宋" w:cs="仿宋"/>
          <w:spacing w:val="5"/>
          <w:sz w:val="31"/>
          <w:szCs w:val="31"/>
        </w:rPr>
        <w:t>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学校学位管理办公室 ( 以下简称校学位办) 对学位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论文</w:t>
      </w:r>
      <w:r>
        <w:rPr>
          <w:rFonts w:ascii="仿宋" w:hAnsi="仿宋" w:eastAsia="仿宋" w:cs="仿宋"/>
          <w:spacing w:val="5"/>
          <w:sz w:val="31"/>
          <w:szCs w:val="31"/>
        </w:rPr>
        <w:t>查重与检测工作进行统一指导与管理，负责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学位论文质量检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测平</w:t>
      </w:r>
      <w:r>
        <w:rPr>
          <w:rFonts w:ascii="仿宋" w:hAnsi="仿宋" w:eastAsia="仿宋" w:cs="仿宋"/>
          <w:spacing w:val="7"/>
          <w:sz w:val="31"/>
          <w:szCs w:val="31"/>
        </w:rPr>
        <w:t>台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中二级单位系统管理员维护，学位论文初稿至最终版检测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的全</w:t>
      </w:r>
      <w:r>
        <w:rPr>
          <w:rFonts w:ascii="仿宋" w:hAnsi="仿宋" w:eastAsia="仿宋" w:cs="仿宋"/>
          <w:spacing w:val="10"/>
          <w:sz w:val="31"/>
          <w:szCs w:val="31"/>
        </w:rPr>
        <w:t>流</w:t>
      </w:r>
      <w:r>
        <w:rPr>
          <w:rFonts w:ascii="仿宋" w:hAnsi="仿宋" w:eastAsia="仿宋" w:cs="仿宋"/>
          <w:spacing w:val="8"/>
          <w:sz w:val="31"/>
          <w:szCs w:val="31"/>
        </w:rPr>
        <w:t>程管理及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学位论文质量检测平台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的优化等工作。</w:t>
      </w:r>
    </w:p>
    <w:p>
      <w:pPr>
        <w:spacing w:before="6" w:line="321" w:lineRule="auto"/>
        <w:ind w:right="10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七</w:t>
      </w:r>
      <w:r>
        <w:rPr>
          <w:rFonts w:ascii="仿宋" w:hAnsi="仿宋" w:eastAsia="仿宋" w:cs="仿宋"/>
          <w:spacing w:val="9"/>
          <w:sz w:val="31"/>
          <w:szCs w:val="31"/>
        </w:rPr>
        <w:t>条  各二级单位负责具体组织实施本单位博士、硕士学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位</w:t>
      </w:r>
      <w:r>
        <w:rPr>
          <w:rFonts w:ascii="仿宋" w:hAnsi="仿宋" w:eastAsia="仿宋" w:cs="仿宋"/>
          <w:spacing w:val="15"/>
          <w:sz w:val="31"/>
          <w:szCs w:val="31"/>
        </w:rPr>
        <w:t>论</w:t>
      </w:r>
      <w:r>
        <w:rPr>
          <w:rFonts w:ascii="仿宋" w:hAnsi="仿宋" w:eastAsia="仿宋" w:cs="仿宋"/>
          <w:spacing w:val="10"/>
          <w:sz w:val="31"/>
          <w:szCs w:val="31"/>
        </w:rPr>
        <w:t>文的检测工作及检测结果的处理，需指定专人担任本单位的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系</w:t>
      </w:r>
      <w:r>
        <w:rPr>
          <w:rFonts w:ascii="仿宋" w:hAnsi="仿宋" w:eastAsia="仿宋" w:cs="仿宋"/>
          <w:spacing w:val="15"/>
          <w:sz w:val="31"/>
          <w:szCs w:val="31"/>
        </w:rPr>
        <w:t>统</w:t>
      </w:r>
      <w:r>
        <w:rPr>
          <w:rFonts w:ascii="仿宋" w:hAnsi="仿宋" w:eastAsia="仿宋" w:cs="仿宋"/>
          <w:spacing w:val="10"/>
          <w:sz w:val="31"/>
          <w:szCs w:val="31"/>
        </w:rPr>
        <w:t>管理员。在系统使用过程中，需对用户名、密码、相关检测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过</w:t>
      </w:r>
      <w:r>
        <w:rPr>
          <w:rFonts w:ascii="仿宋" w:hAnsi="仿宋" w:eastAsia="仿宋" w:cs="仿宋"/>
          <w:spacing w:val="15"/>
          <w:sz w:val="31"/>
          <w:szCs w:val="31"/>
        </w:rPr>
        <w:t>程</w:t>
      </w:r>
      <w:r>
        <w:rPr>
          <w:rFonts w:ascii="仿宋" w:hAnsi="仿宋" w:eastAsia="仿宋" w:cs="仿宋"/>
          <w:spacing w:val="10"/>
          <w:sz w:val="31"/>
          <w:szCs w:val="31"/>
        </w:rPr>
        <w:t>、检测内容、检测结果等严格保密，防止账号被盗用。系统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只</w:t>
      </w:r>
      <w:r>
        <w:rPr>
          <w:rFonts w:ascii="仿宋" w:hAnsi="仿宋" w:eastAsia="仿宋" w:cs="仿宋"/>
          <w:spacing w:val="2"/>
          <w:sz w:val="31"/>
          <w:szCs w:val="31"/>
        </w:rPr>
        <w:t>限检测本单位拟申请学位 (毕业) 的研究生学位 (毕业) 论文，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不</w:t>
      </w:r>
      <w:r>
        <w:rPr>
          <w:rFonts w:ascii="仿宋" w:hAnsi="仿宋" w:eastAsia="仿宋" w:cs="仿宋"/>
          <w:spacing w:val="15"/>
          <w:sz w:val="31"/>
          <w:szCs w:val="31"/>
        </w:rPr>
        <w:t>得</w:t>
      </w:r>
      <w:r>
        <w:rPr>
          <w:rFonts w:ascii="仿宋" w:hAnsi="仿宋" w:eastAsia="仿宋" w:cs="仿宋"/>
          <w:spacing w:val="10"/>
          <w:sz w:val="31"/>
          <w:szCs w:val="31"/>
        </w:rPr>
        <w:t>使用系统对本单位以外或其他不相关的论文进行检测，如因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此</w:t>
      </w:r>
      <w:r>
        <w:rPr>
          <w:rFonts w:ascii="仿宋" w:hAnsi="仿宋" w:eastAsia="仿宋" w:cs="仿宋"/>
          <w:spacing w:val="9"/>
          <w:sz w:val="31"/>
          <w:szCs w:val="31"/>
        </w:rPr>
        <w:t>发生纠纷或影响本单位的检测工作，将追究相关人员责任。</w:t>
      </w:r>
    </w:p>
    <w:p>
      <w:pPr>
        <w:spacing w:before="1" w:line="326" w:lineRule="auto"/>
        <w:ind w:left="24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第八</w:t>
      </w:r>
      <w:r>
        <w:rPr>
          <w:rFonts w:ascii="仿宋" w:hAnsi="仿宋" w:eastAsia="仿宋" w:cs="仿宋"/>
          <w:spacing w:val="13"/>
          <w:sz w:val="31"/>
          <w:szCs w:val="31"/>
        </w:rPr>
        <w:t>条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博士、硕士研究生 (含同等学力人员) 需在论文预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审</w:t>
      </w:r>
      <w:r>
        <w:rPr>
          <w:rFonts w:ascii="仿宋" w:hAnsi="仿宋" w:eastAsia="仿宋" w:cs="仿宋"/>
          <w:spacing w:val="18"/>
          <w:sz w:val="31"/>
          <w:szCs w:val="31"/>
        </w:rPr>
        <w:t>通</w:t>
      </w:r>
      <w:r>
        <w:rPr>
          <w:rFonts w:ascii="仿宋" w:hAnsi="仿宋" w:eastAsia="仿宋" w:cs="仿宋"/>
          <w:spacing w:val="10"/>
          <w:sz w:val="31"/>
          <w:szCs w:val="31"/>
        </w:rPr>
        <w:t>过后，在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学位论文质量检测平台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进行学位论文规范化撰写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自主检测、学位论文送审前查重检测及学位论文最终版自主</w:t>
      </w:r>
      <w:r>
        <w:rPr>
          <w:rFonts w:ascii="仿宋" w:hAnsi="仿宋" w:eastAsia="仿宋" w:cs="仿宋"/>
          <w:spacing w:val="1"/>
          <w:sz w:val="31"/>
          <w:szCs w:val="31"/>
        </w:rPr>
        <w:t>检</w:t>
      </w:r>
      <w:r>
        <w:rPr>
          <w:rFonts w:ascii="仿宋" w:hAnsi="仿宋" w:eastAsia="仿宋" w:cs="仿宋"/>
          <w:sz w:val="31"/>
          <w:szCs w:val="31"/>
        </w:rPr>
        <w:t xml:space="preserve">测。 </w:t>
      </w:r>
      <w:r>
        <w:rPr>
          <w:rFonts w:ascii="仿宋" w:hAnsi="仿宋" w:eastAsia="仿宋" w:cs="仿宋"/>
          <w:spacing w:val="16"/>
          <w:sz w:val="31"/>
          <w:szCs w:val="31"/>
        </w:rPr>
        <w:t>学</w:t>
      </w:r>
      <w:r>
        <w:rPr>
          <w:rFonts w:ascii="仿宋" w:hAnsi="仿宋" w:eastAsia="仿宋" w:cs="仿宋"/>
          <w:spacing w:val="10"/>
          <w:sz w:val="31"/>
          <w:szCs w:val="31"/>
        </w:rPr>
        <w:t>位</w:t>
      </w:r>
      <w:r>
        <w:rPr>
          <w:rFonts w:ascii="仿宋" w:hAnsi="仿宋" w:eastAsia="仿宋" w:cs="仿宋"/>
          <w:spacing w:val="8"/>
          <w:sz w:val="31"/>
          <w:szCs w:val="31"/>
        </w:rPr>
        <w:t>论文送审前检测和最终版检测均需研究生指导教师审核。</w:t>
      </w:r>
    </w:p>
    <w:p>
      <w:pPr>
        <w:sectPr>
          <w:footerReference r:id="rId7" w:type="default"/>
          <w:pgSz w:w="11907" w:h="16840"/>
          <w:pgMar w:top="1431" w:right="1414" w:bottom="1232" w:left="1424" w:header="0" w:footer="914" w:gutter="0"/>
          <w:cols w:space="720" w:num="1"/>
        </w:sect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312" w:lineRule="auto"/>
        <w:ind w:left="68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第</w:t>
      </w:r>
      <w:r>
        <w:rPr>
          <w:rFonts w:ascii="仿宋" w:hAnsi="仿宋" w:eastAsia="仿宋" w:cs="仿宋"/>
          <w:spacing w:val="9"/>
          <w:sz w:val="31"/>
          <w:szCs w:val="31"/>
        </w:rPr>
        <w:t>九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条  提交检测的学位论文电子版为 </w:t>
      </w:r>
      <w:r>
        <w:rPr>
          <w:rFonts w:ascii="Times New Roman" w:hAnsi="Times New Roman" w:eastAsia="Times New Roman" w:cs="Times New Roman"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格式， 电子文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档内容为学位论文的</w:t>
      </w:r>
      <w:r>
        <w:rPr>
          <w:rFonts w:ascii="仿宋" w:hAnsi="仿宋" w:eastAsia="仿宋" w:cs="仿宋"/>
          <w:spacing w:val="2"/>
          <w:sz w:val="31"/>
          <w:szCs w:val="31"/>
        </w:rPr>
        <w:t>正文部分(含绪论)，不含封面、扉页、目录、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中英文</w:t>
      </w:r>
      <w:r>
        <w:rPr>
          <w:rFonts w:ascii="仿宋" w:hAnsi="仿宋" w:eastAsia="仿宋" w:cs="仿宋"/>
          <w:spacing w:val="4"/>
          <w:sz w:val="31"/>
          <w:szCs w:val="31"/>
        </w:rPr>
        <w:t>摘要、参考文献、致谢、附录等部分。 电子文档命名为：</w:t>
      </w:r>
    </w:p>
    <w:p>
      <w:pPr>
        <w:spacing w:line="418" w:lineRule="exact"/>
        <w:ind w:left="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3"/>
          <w:sz w:val="31"/>
          <w:szCs w:val="31"/>
        </w:rPr>
        <w:t>学</w:t>
      </w:r>
      <w:r>
        <w:rPr>
          <w:rFonts w:ascii="仿宋" w:hAnsi="仿宋" w:eastAsia="仿宋" w:cs="仿宋"/>
          <w:spacing w:val="8"/>
          <w:position w:val="3"/>
          <w:sz w:val="31"/>
          <w:szCs w:val="31"/>
        </w:rPr>
        <w:t>号</w:t>
      </w:r>
      <w:r>
        <w:rPr>
          <w:rFonts w:ascii="Times New Roman" w:hAnsi="Times New Roman" w:eastAsia="Times New Roman" w:cs="Times New Roman"/>
          <w:spacing w:val="8"/>
          <w:position w:val="3"/>
          <w:sz w:val="31"/>
          <w:szCs w:val="31"/>
        </w:rPr>
        <w:t>_</w:t>
      </w:r>
      <w:r>
        <w:rPr>
          <w:rFonts w:ascii="仿宋" w:hAnsi="仿宋" w:eastAsia="仿宋" w:cs="仿宋"/>
          <w:spacing w:val="8"/>
          <w:position w:val="3"/>
          <w:sz w:val="31"/>
          <w:szCs w:val="31"/>
        </w:rPr>
        <w:t>姓名</w:t>
      </w:r>
      <w:r>
        <w:rPr>
          <w:rFonts w:ascii="Times New Roman" w:hAnsi="Times New Roman" w:eastAsia="Times New Roman" w:cs="Times New Roman"/>
          <w:spacing w:val="8"/>
          <w:position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position w:val="3"/>
          <w:sz w:val="31"/>
          <w:szCs w:val="31"/>
        </w:rPr>
        <w:t>pdf</w:t>
      </w:r>
      <w:r>
        <w:rPr>
          <w:rFonts w:ascii="仿宋" w:hAnsi="仿宋" w:eastAsia="仿宋" w:cs="仿宋"/>
          <w:spacing w:val="8"/>
          <w:position w:val="3"/>
          <w:sz w:val="31"/>
          <w:szCs w:val="31"/>
        </w:rPr>
        <w:t>。</w:t>
      </w:r>
    </w:p>
    <w:p>
      <w:pPr>
        <w:spacing w:before="173" w:line="325" w:lineRule="auto"/>
        <w:ind w:left="78" w:right="9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条  学位申请人提交检测的学位论文正文须与拟送审的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学</w:t>
      </w:r>
      <w:r>
        <w:rPr>
          <w:rFonts w:ascii="仿宋" w:hAnsi="仿宋" w:eastAsia="仿宋" w:cs="仿宋"/>
          <w:spacing w:val="10"/>
          <w:sz w:val="31"/>
          <w:szCs w:val="31"/>
        </w:rPr>
        <w:t>位论文正文内容一致，提交检测的最终版学位论文须与提交的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最</w:t>
      </w:r>
      <w:r>
        <w:rPr>
          <w:rFonts w:ascii="仿宋" w:hAnsi="仿宋" w:eastAsia="仿宋" w:cs="仿宋"/>
          <w:spacing w:val="10"/>
          <w:sz w:val="31"/>
          <w:szCs w:val="31"/>
        </w:rPr>
        <w:t>终版纸质学位论文内容一致。学位申请人如有通过技术处理使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系</w:t>
      </w:r>
      <w:r>
        <w:rPr>
          <w:rFonts w:ascii="仿宋" w:hAnsi="仿宋" w:eastAsia="仿宋" w:cs="仿宋"/>
          <w:spacing w:val="10"/>
          <w:sz w:val="31"/>
          <w:szCs w:val="31"/>
        </w:rPr>
        <w:t>统无法正确检测等弄虚作假行为，一经发现，将视情节轻重给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予</w:t>
      </w:r>
      <w:r>
        <w:rPr>
          <w:rFonts w:ascii="仿宋" w:hAnsi="仿宋" w:eastAsia="仿宋" w:cs="仿宋"/>
          <w:spacing w:val="8"/>
          <w:sz w:val="31"/>
          <w:szCs w:val="31"/>
        </w:rPr>
        <w:t>相应纪律处分，直至取消其学位申请资格。</w:t>
      </w:r>
    </w:p>
    <w:p>
      <w:pPr>
        <w:spacing w:before="155" w:line="227" w:lineRule="auto"/>
        <w:ind w:left="18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1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章  送审前检测结果的认定与处理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101" w:line="322" w:lineRule="auto"/>
        <w:ind w:right="92" w:firstLine="7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十一条  以检测报告中以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去除本人已发表文献复制比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校内互检复制比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”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( 以下统称复制比 ) 为主要依据对检测结果进</w:t>
      </w:r>
    </w:p>
    <w:p>
      <w:pPr>
        <w:spacing w:line="221" w:lineRule="auto"/>
        <w:ind w:left="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行</w:t>
      </w:r>
      <w:r>
        <w:rPr>
          <w:rFonts w:ascii="仿宋" w:hAnsi="仿宋" w:eastAsia="仿宋" w:cs="仿宋"/>
          <w:spacing w:val="6"/>
          <w:sz w:val="31"/>
          <w:szCs w:val="31"/>
        </w:rPr>
        <w:t>认定和处理。</w:t>
      </w:r>
    </w:p>
    <w:p>
      <w:pPr>
        <w:spacing w:before="121" w:line="418" w:lineRule="exact"/>
        <w:ind w:left="70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"/>
          <w:sz w:val="31"/>
          <w:szCs w:val="31"/>
        </w:rPr>
        <w:t>( 一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) 复制比均</w:t>
      </w:r>
      <w:r>
        <w:rPr>
          <w:rFonts w:ascii="Times New Roman" w:hAnsi="Times New Roman" w:eastAsia="Times New Roman" w:cs="Times New Roman"/>
          <w:spacing w:val="2"/>
          <w:position w:val="1"/>
          <w:sz w:val="31"/>
          <w:szCs w:val="31"/>
        </w:rPr>
        <w:t>≤10%</w:t>
      </w:r>
      <w:r>
        <w:rPr>
          <w:rFonts w:ascii="仿宋" w:hAnsi="仿宋" w:eastAsia="仿宋" w:cs="仿宋"/>
          <w:spacing w:val="2"/>
          <w:position w:val="1"/>
          <w:sz w:val="31"/>
          <w:szCs w:val="31"/>
        </w:rPr>
        <w:t>者，可直接进行学位论文送审。</w:t>
      </w:r>
    </w:p>
    <w:p>
      <w:pPr>
        <w:spacing w:before="120" w:line="329" w:lineRule="auto"/>
        <w:ind w:left="78" w:right="11" w:firstLine="6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 二 )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10%&lt;</w:t>
      </w:r>
      <w:r>
        <w:rPr>
          <w:rFonts w:ascii="仿宋" w:hAnsi="仿宋" w:eastAsia="仿宋" w:cs="仿宋"/>
          <w:spacing w:val="1"/>
          <w:sz w:val="31"/>
          <w:szCs w:val="31"/>
        </w:rPr>
        <w:t>复制比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≤20%</w:t>
      </w:r>
      <w:r>
        <w:rPr>
          <w:rFonts w:ascii="仿宋" w:hAnsi="仿宋" w:eastAsia="仿宋" w:cs="仿宋"/>
          <w:spacing w:val="1"/>
          <w:sz w:val="31"/>
          <w:szCs w:val="31"/>
        </w:rPr>
        <w:t>者，由指导教师根据论文核心部分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文</w:t>
      </w:r>
      <w:r>
        <w:rPr>
          <w:rFonts w:ascii="仿宋" w:hAnsi="仿宋" w:eastAsia="仿宋" w:cs="仿宋"/>
          <w:spacing w:val="10"/>
          <w:sz w:val="31"/>
          <w:szCs w:val="31"/>
        </w:rPr>
        <w:t>字复制比情况，负责审查并认定该论文是否存在抄袭等学术不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端行为。如该论文不存在学术不端行为，申请人须认真修改论文</w:t>
      </w:r>
      <w:r>
        <w:rPr>
          <w:rFonts w:ascii="仿宋" w:hAnsi="仿宋" w:eastAsia="仿宋" w:cs="仿宋"/>
          <w:sz w:val="31"/>
          <w:szCs w:val="31"/>
        </w:rPr>
        <w:t xml:space="preserve">， 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pacing w:val="10"/>
          <w:sz w:val="31"/>
          <w:szCs w:val="31"/>
        </w:rPr>
        <w:t>指导教师审核同意后，方可进行论文送审。如该论文存在学术</w:t>
      </w:r>
    </w:p>
    <w:p>
      <w:pPr>
        <w:spacing w:line="221" w:lineRule="auto"/>
        <w:ind w:left="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不端</w:t>
      </w:r>
      <w:r>
        <w:rPr>
          <w:rFonts w:ascii="仿宋" w:hAnsi="仿宋" w:eastAsia="仿宋" w:cs="仿宋"/>
          <w:spacing w:val="9"/>
          <w:sz w:val="31"/>
          <w:szCs w:val="31"/>
        </w:rPr>
        <w:t>行</w:t>
      </w:r>
      <w:r>
        <w:rPr>
          <w:rFonts w:ascii="仿宋" w:hAnsi="仿宋" w:eastAsia="仿宋" w:cs="仿宋"/>
          <w:spacing w:val="8"/>
          <w:sz w:val="31"/>
          <w:szCs w:val="31"/>
        </w:rPr>
        <w:t>为，将按照国家及学校有关文件规定进行处理。</w:t>
      </w:r>
    </w:p>
    <w:p>
      <w:pPr>
        <w:spacing w:before="121" w:line="324" w:lineRule="auto"/>
        <w:ind w:left="70" w:right="9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 xml:space="preserve">( 三 )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20%&lt;</w:t>
      </w:r>
      <w:r>
        <w:rPr>
          <w:rFonts w:ascii="仿宋" w:hAnsi="仿宋" w:eastAsia="仿宋" w:cs="仿宋"/>
          <w:spacing w:val="6"/>
          <w:sz w:val="31"/>
          <w:szCs w:val="31"/>
        </w:rPr>
        <w:t>复制比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≤30%</w:t>
      </w:r>
      <w:r>
        <w:rPr>
          <w:rFonts w:ascii="仿宋" w:hAnsi="仿宋" w:eastAsia="仿宋" w:cs="仿宋"/>
          <w:spacing w:val="6"/>
          <w:sz w:val="31"/>
          <w:szCs w:val="31"/>
        </w:rPr>
        <w:t>者，须重新检测论文 (重新检测</w:t>
      </w:r>
      <w:r>
        <w:rPr>
          <w:rFonts w:ascii="仿宋" w:hAnsi="仿宋" w:eastAsia="仿宋" w:cs="仿宋"/>
          <w:spacing w:val="1"/>
          <w:sz w:val="31"/>
          <w:szCs w:val="31"/>
        </w:rPr>
        <w:t>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文申请审</w:t>
      </w:r>
      <w:r>
        <w:rPr>
          <w:rFonts w:ascii="仿宋" w:hAnsi="仿宋" w:eastAsia="仿宋" w:cs="仿宋"/>
          <w:spacing w:val="7"/>
          <w:sz w:val="31"/>
          <w:szCs w:val="31"/>
        </w:rPr>
        <w:t>批</w:t>
      </w:r>
      <w:r>
        <w:rPr>
          <w:rFonts w:ascii="仿宋" w:hAnsi="仿宋" w:eastAsia="仿宋" w:cs="仿宋"/>
          <w:spacing w:val="4"/>
          <w:sz w:val="31"/>
          <w:szCs w:val="31"/>
        </w:rPr>
        <w:t>程序见第十二条)，检测通过后方可进行论文送审。若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重</w:t>
      </w:r>
      <w:r>
        <w:rPr>
          <w:rFonts w:ascii="仿宋" w:hAnsi="仿宋" w:eastAsia="仿宋" w:cs="仿宋"/>
          <w:spacing w:val="12"/>
          <w:sz w:val="31"/>
          <w:szCs w:val="31"/>
        </w:rPr>
        <w:t>新</w:t>
      </w:r>
      <w:r>
        <w:rPr>
          <w:rFonts w:ascii="仿宋" w:hAnsi="仿宋" w:eastAsia="仿宋" w:cs="仿宋"/>
          <w:spacing w:val="11"/>
          <w:sz w:val="31"/>
          <w:szCs w:val="31"/>
        </w:rPr>
        <w:t>检测复制比仍＞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20%</w:t>
      </w:r>
      <w:r>
        <w:rPr>
          <w:rFonts w:ascii="仿宋" w:hAnsi="仿宋" w:eastAsia="仿宋" w:cs="仿宋"/>
          <w:spacing w:val="11"/>
          <w:sz w:val="31"/>
          <w:szCs w:val="31"/>
        </w:rPr>
        <w:t>者，须延期半年复检 (延期复检论文申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请</w:t>
      </w:r>
      <w:r>
        <w:rPr>
          <w:rFonts w:ascii="仿宋" w:hAnsi="仿宋" w:eastAsia="仿宋" w:cs="仿宋"/>
          <w:spacing w:val="7"/>
          <w:sz w:val="31"/>
          <w:szCs w:val="31"/>
        </w:rPr>
        <w:t>审</w:t>
      </w:r>
      <w:r>
        <w:rPr>
          <w:rFonts w:ascii="仿宋" w:hAnsi="仿宋" w:eastAsia="仿宋" w:cs="仿宋"/>
          <w:spacing w:val="6"/>
          <w:sz w:val="31"/>
          <w:szCs w:val="31"/>
        </w:rPr>
        <w:t>批程序见第十三条)。延期复检复制比仍＞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20%</w:t>
      </w:r>
      <w:r>
        <w:rPr>
          <w:rFonts w:ascii="仿宋" w:hAnsi="仿宋" w:eastAsia="仿宋" w:cs="仿宋"/>
          <w:spacing w:val="6"/>
          <w:sz w:val="31"/>
          <w:szCs w:val="31"/>
        </w:rPr>
        <w:t>者，须再延期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一年复检。 申请人延期复检限定在最长学习年限内。</w:t>
      </w:r>
    </w:p>
    <w:p>
      <w:pPr>
        <w:sectPr>
          <w:footerReference r:id="rId8" w:type="default"/>
          <w:pgSz w:w="11907" w:h="16840"/>
          <w:pgMar w:top="1431" w:right="1410" w:bottom="1232" w:left="1360" w:header="0" w:footer="990" w:gutter="0"/>
          <w:cols w:space="720" w:num="1"/>
        </w:sect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324" w:lineRule="auto"/>
        <w:ind w:left="7" w:right="7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 四 ) 复制比＞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30%</w:t>
      </w:r>
      <w:r>
        <w:rPr>
          <w:rFonts w:ascii="仿宋" w:hAnsi="仿宋" w:eastAsia="仿宋" w:cs="仿宋"/>
          <w:spacing w:val="6"/>
          <w:sz w:val="31"/>
          <w:szCs w:val="31"/>
        </w:rPr>
        <w:t>者，须延期半年复检，检测通过后方</w:t>
      </w:r>
      <w:r>
        <w:rPr>
          <w:rFonts w:ascii="仿宋" w:hAnsi="仿宋" w:eastAsia="仿宋" w:cs="仿宋"/>
          <w:spacing w:val="2"/>
          <w:sz w:val="31"/>
          <w:szCs w:val="31"/>
        </w:rPr>
        <w:t>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进</w:t>
      </w:r>
      <w:r>
        <w:rPr>
          <w:rFonts w:ascii="仿宋" w:hAnsi="仿宋" w:eastAsia="仿宋" w:cs="仿宋"/>
          <w:spacing w:val="9"/>
          <w:sz w:val="31"/>
          <w:szCs w:val="31"/>
        </w:rPr>
        <w:t>行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论文送审评阅。若延期半年复检，复制比仍＞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30%</w:t>
      </w:r>
      <w:r>
        <w:rPr>
          <w:rFonts w:ascii="仿宋" w:hAnsi="仿宋" w:eastAsia="仿宋" w:cs="仿宋"/>
          <w:spacing w:val="6"/>
          <w:sz w:val="31"/>
          <w:szCs w:val="31"/>
        </w:rPr>
        <w:t>者，须再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延期一</w:t>
      </w:r>
      <w:r>
        <w:rPr>
          <w:rFonts w:ascii="仿宋" w:hAnsi="仿宋" w:eastAsia="仿宋" w:cs="仿宋"/>
          <w:spacing w:val="9"/>
          <w:sz w:val="31"/>
          <w:szCs w:val="31"/>
        </w:rPr>
        <w:t>年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复检。若延期复检，复制比仍在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20%-30%</w:t>
      </w:r>
      <w:r>
        <w:rPr>
          <w:rFonts w:ascii="仿宋" w:hAnsi="仿宋" w:eastAsia="仿宋" w:cs="仿宋"/>
          <w:spacing w:val="6"/>
          <w:sz w:val="31"/>
          <w:szCs w:val="31"/>
        </w:rPr>
        <w:t>(含)之间的，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须重新检</w:t>
      </w:r>
      <w:r>
        <w:rPr>
          <w:rFonts w:ascii="仿宋" w:hAnsi="仿宋" w:eastAsia="仿宋" w:cs="仿宋"/>
          <w:spacing w:val="7"/>
          <w:sz w:val="31"/>
          <w:szCs w:val="31"/>
        </w:rPr>
        <w:t>测</w:t>
      </w:r>
      <w:r>
        <w:rPr>
          <w:rFonts w:ascii="仿宋" w:hAnsi="仿宋" w:eastAsia="仿宋" w:cs="仿宋"/>
          <w:spacing w:val="4"/>
          <w:sz w:val="31"/>
          <w:szCs w:val="31"/>
        </w:rPr>
        <w:t>论文，重新检测未通过者，须再延期两年复检。 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人</w:t>
      </w:r>
      <w:r>
        <w:rPr>
          <w:rFonts w:ascii="仿宋" w:hAnsi="仿宋" w:eastAsia="仿宋" w:cs="仿宋"/>
          <w:spacing w:val="8"/>
          <w:sz w:val="31"/>
          <w:szCs w:val="31"/>
        </w:rPr>
        <w:t>延期复检限定在最长学习年限内。</w:t>
      </w:r>
    </w:p>
    <w:p>
      <w:pPr>
        <w:spacing w:before="22" w:line="322" w:lineRule="auto"/>
        <w:ind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第十二条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重新检测论文申请审批程序： 申请人须对论文检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测存在的问题做出详细说明， 由指导教师根据论文核心部分文</w:t>
      </w:r>
      <w:r>
        <w:rPr>
          <w:rFonts w:ascii="仿宋" w:hAnsi="仿宋" w:eastAsia="仿宋" w:cs="仿宋"/>
          <w:spacing w:val="3"/>
          <w:sz w:val="31"/>
          <w:szCs w:val="31"/>
        </w:rPr>
        <w:t>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复</w:t>
      </w:r>
      <w:r>
        <w:rPr>
          <w:rFonts w:ascii="仿宋" w:hAnsi="仿宋" w:eastAsia="仿宋" w:cs="仿宋"/>
          <w:spacing w:val="18"/>
          <w:sz w:val="31"/>
          <w:szCs w:val="31"/>
        </w:rPr>
        <w:t>制</w:t>
      </w:r>
      <w:r>
        <w:rPr>
          <w:rFonts w:ascii="仿宋" w:hAnsi="仿宋" w:eastAsia="仿宋" w:cs="仿宋"/>
          <w:spacing w:val="10"/>
          <w:sz w:val="31"/>
          <w:szCs w:val="31"/>
        </w:rPr>
        <w:t>比情况，负责审查并认定该论文是否存在抄袭等学术不端行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为。如该论文不存在学术不端行为， 申请人须在指导教师指导</w:t>
      </w:r>
      <w:r>
        <w:rPr>
          <w:rFonts w:ascii="仿宋" w:hAnsi="仿宋" w:eastAsia="仿宋" w:cs="仿宋"/>
          <w:spacing w:val="3"/>
          <w:sz w:val="31"/>
          <w:szCs w:val="31"/>
        </w:rPr>
        <w:t>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认真修改论文，填写《中南大学研究生学位论文重新检测申请表</w:t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( 附件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4"/>
          <w:sz w:val="31"/>
          <w:szCs w:val="31"/>
        </w:rPr>
        <w:t>)，经指</w:t>
      </w:r>
      <w:r>
        <w:rPr>
          <w:rFonts w:ascii="仿宋" w:hAnsi="仿宋" w:eastAsia="仿宋" w:cs="仿宋"/>
          <w:spacing w:val="-2"/>
          <w:sz w:val="31"/>
          <w:szCs w:val="31"/>
        </w:rPr>
        <w:t>导教师审核同意、学位评定分委员会 ( 以下简称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分</w:t>
      </w:r>
      <w:r>
        <w:rPr>
          <w:rFonts w:ascii="仿宋" w:hAnsi="仿宋" w:eastAsia="仿宋" w:cs="仿宋"/>
          <w:spacing w:val="10"/>
          <w:sz w:val="31"/>
          <w:szCs w:val="31"/>
        </w:rPr>
        <w:t>委会) 审批后，提交修改后的论文进行重新检测。如该论文存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在</w:t>
      </w:r>
      <w:r>
        <w:rPr>
          <w:rFonts w:ascii="仿宋" w:hAnsi="仿宋" w:eastAsia="仿宋" w:cs="仿宋"/>
          <w:spacing w:val="10"/>
          <w:sz w:val="31"/>
          <w:szCs w:val="31"/>
        </w:rPr>
        <w:t>学</w:t>
      </w:r>
      <w:r>
        <w:rPr>
          <w:rFonts w:ascii="仿宋" w:hAnsi="仿宋" w:eastAsia="仿宋" w:cs="仿宋"/>
          <w:spacing w:val="9"/>
          <w:sz w:val="31"/>
          <w:szCs w:val="31"/>
        </w:rPr>
        <w:t>术不端行为，将按照国家及学校有关文件规定进行处理。</w:t>
      </w:r>
    </w:p>
    <w:p>
      <w:pPr>
        <w:spacing w:before="8" w:line="321" w:lineRule="auto"/>
        <w:ind w:left="4" w:right="15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第十三条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延期复检论文申请审批程序： 申请人需对论文检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测存在的问</w:t>
      </w:r>
      <w:r>
        <w:rPr>
          <w:rFonts w:ascii="仿宋" w:hAnsi="仿宋" w:eastAsia="仿宋" w:cs="仿宋"/>
          <w:spacing w:val="7"/>
          <w:sz w:val="31"/>
          <w:szCs w:val="31"/>
        </w:rPr>
        <w:t>题</w:t>
      </w:r>
      <w:r>
        <w:rPr>
          <w:rFonts w:ascii="仿宋" w:hAnsi="仿宋" w:eastAsia="仿宋" w:cs="仿宋"/>
          <w:spacing w:val="4"/>
          <w:sz w:val="31"/>
          <w:szCs w:val="31"/>
        </w:rPr>
        <w:t>做出详细说明，经指导教师审核同意后， 由学位评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定</w:t>
      </w:r>
      <w:r>
        <w:rPr>
          <w:rFonts w:ascii="仿宋" w:hAnsi="仿宋" w:eastAsia="仿宋" w:cs="仿宋"/>
          <w:spacing w:val="18"/>
          <w:sz w:val="31"/>
          <w:szCs w:val="31"/>
        </w:rPr>
        <w:t>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委员会组织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3-5  </w:t>
      </w:r>
      <w:r>
        <w:rPr>
          <w:rFonts w:ascii="仿宋" w:hAnsi="仿宋" w:eastAsia="仿宋" w:cs="仿宋"/>
          <w:spacing w:val="10"/>
          <w:sz w:val="31"/>
          <w:szCs w:val="31"/>
        </w:rPr>
        <w:t>名同行专家 (指导教师除外)根据论文核心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部</w:t>
      </w:r>
      <w:r>
        <w:rPr>
          <w:rFonts w:ascii="仿宋" w:hAnsi="仿宋" w:eastAsia="仿宋" w:cs="仿宋"/>
          <w:spacing w:val="14"/>
          <w:sz w:val="31"/>
          <w:szCs w:val="31"/>
        </w:rPr>
        <w:t>分</w:t>
      </w:r>
      <w:r>
        <w:rPr>
          <w:rFonts w:ascii="仿宋" w:hAnsi="仿宋" w:eastAsia="仿宋" w:cs="仿宋"/>
          <w:spacing w:val="10"/>
          <w:sz w:val="31"/>
          <w:szCs w:val="31"/>
        </w:rPr>
        <w:t>文字复制比情况，负责审查并认定该论文是否存在抄袭等学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术不端行为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  <w:r>
        <w:rPr>
          <w:rFonts w:ascii="仿宋" w:hAnsi="仿宋" w:eastAsia="仿宋" w:cs="仿宋"/>
          <w:spacing w:val="4"/>
          <w:sz w:val="31"/>
          <w:szCs w:val="31"/>
        </w:rPr>
        <w:t>如该论文不存在学术不端行为， 申请人须在指导教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师</w:t>
      </w:r>
      <w:r>
        <w:rPr>
          <w:rFonts w:ascii="仿宋" w:hAnsi="仿宋" w:eastAsia="仿宋" w:cs="仿宋"/>
          <w:spacing w:val="14"/>
          <w:sz w:val="31"/>
          <w:szCs w:val="31"/>
        </w:rPr>
        <w:t>指</w:t>
      </w:r>
      <w:r>
        <w:rPr>
          <w:rFonts w:ascii="仿宋" w:hAnsi="仿宋" w:eastAsia="仿宋" w:cs="仿宋"/>
          <w:spacing w:val="10"/>
          <w:sz w:val="31"/>
          <w:szCs w:val="31"/>
        </w:rPr>
        <w:t>导下认真修改论文，填写《中南大学研究生学位论文延期复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检申请表》( 附件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10"/>
          <w:sz w:val="31"/>
          <w:szCs w:val="31"/>
        </w:rPr>
        <w:t>)，经指导教师审核同意、分委会审批后，</w:t>
      </w:r>
      <w:r>
        <w:rPr>
          <w:rFonts w:ascii="仿宋" w:hAnsi="仿宋" w:eastAsia="仿宋" w:cs="仿宋"/>
          <w:spacing w:val="4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交</w:t>
      </w:r>
      <w:r>
        <w:rPr>
          <w:rFonts w:ascii="仿宋" w:hAnsi="仿宋" w:eastAsia="仿宋" w:cs="仿宋"/>
          <w:spacing w:val="14"/>
          <w:sz w:val="31"/>
          <w:szCs w:val="31"/>
        </w:rPr>
        <w:t>修</w:t>
      </w:r>
      <w:r>
        <w:rPr>
          <w:rFonts w:ascii="仿宋" w:hAnsi="仿宋" w:eastAsia="仿宋" w:cs="仿宋"/>
          <w:spacing w:val="10"/>
          <w:sz w:val="31"/>
          <w:szCs w:val="31"/>
        </w:rPr>
        <w:t>改后的论文进行复检。如该论文存在学术不端行为，将按照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国</w:t>
      </w:r>
      <w:r>
        <w:rPr>
          <w:rFonts w:ascii="仿宋" w:hAnsi="仿宋" w:eastAsia="仿宋" w:cs="仿宋"/>
          <w:spacing w:val="10"/>
          <w:sz w:val="31"/>
          <w:szCs w:val="31"/>
        </w:rPr>
        <w:t>家</w:t>
      </w:r>
      <w:r>
        <w:rPr>
          <w:rFonts w:ascii="仿宋" w:hAnsi="仿宋" w:eastAsia="仿宋" w:cs="仿宋"/>
          <w:spacing w:val="8"/>
          <w:sz w:val="31"/>
          <w:szCs w:val="31"/>
        </w:rPr>
        <w:t>及学校有关文件规定进行处理。</w:t>
      </w:r>
    </w:p>
    <w:p>
      <w:pPr>
        <w:spacing w:before="2" w:line="330" w:lineRule="auto"/>
        <w:ind w:left="4" w:right="156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第十</w:t>
      </w:r>
      <w:r>
        <w:rPr>
          <w:rFonts w:ascii="仿宋" w:hAnsi="仿宋" w:eastAsia="仿宋" w:cs="仿宋"/>
          <w:spacing w:val="13"/>
          <w:sz w:val="31"/>
          <w:szCs w:val="31"/>
        </w:rPr>
        <w:t>四</w:t>
      </w:r>
      <w:r>
        <w:rPr>
          <w:rFonts w:ascii="仿宋" w:hAnsi="仿宋" w:eastAsia="仿宋" w:cs="仿宋"/>
          <w:spacing w:val="8"/>
          <w:sz w:val="31"/>
          <w:szCs w:val="31"/>
        </w:rPr>
        <w:t>条  研究生 (含同等学力人员) 或指导教师如对论文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检测及</w:t>
      </w:r>
      <w:r>
        <w:rPr>
          <w:rFonts w:ascii="仿宋" w:hAnsi="仿宋" w:eastAsia="仿宋" w:cs="仿宋"/>
          <w:spacing w:val="7"/>
          <w:sz w:val="31"/>
          <w:szCs w:val="31"/>
        </w:rPr>
        <w:t>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理结果有异议，可在收到处理结果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4"/>
          <w:sz w:val="31"/>
          <w:szCs w:val="31"/>
        </w:rPr>
        <w:t>个工作日内向所在</w:t>
      </w:r>
    </w:p>
    <w:p>
      <w:pPr>
        <w:sectPr>
          <w:footerReference r:id="rId9" w:type="default"/>
          <w:pgSz w:w="11907" w:h="16840"/>
          <w:pgMar w:top="1431" w:right="1349" w:bottom="1230" w:left="1422" w:header="0" w:footer="914" w:gutter="0"/>
          <w:cols w:space="720" w:num="1"/>
        </w:sect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01" w:line="326" w:lineRule="auto"/>
        <w:ind w:left="3" w:right="1" w:firstLine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二级</w:t>
      </w:r>
      <w:r>
        <w:rPr>
          <w:rFonts w:ascii="仿宋" w:hAnsi="仿宋" w:eastAsia="仿宋" w:cs="仿宋"/>
          <w:spacing w:val="11"/>
          <w:sz w:val="31"/>
          <w:szCs w:val="31"/>
        </w:rPr>
        <w:t>单</w:t>
      </w:r>
      <w:r>
        <w:rPr>
          <w:rFonts w:ascii="仿宋" w:hAnsi="仿宋" w:eastAsia="仿宋" w:cs="仿宋"/>
          <w:spacing w:val="9"/>
          <w:sz w:val="31"/>
          <w:szCs w:val="31"/>
        </w:rPr>
        <w:t>位提出书面申请，填写《中南大学研究生学位论文检测结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果复议审批表》( 附件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)。分委会在收到复议申请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5"/>
          <w:sz w:val="31"/>
          <w:szCs w:val="31"/>
        </w:rPr>
        <w:t>个工作日</w:t>
      </w:r>
      <w:r>
        <w:rPr>
          <w:rFonts w:ascii="仿宋" w:hAnsi="仿宋" w:eastAsia="仿宋" w:cs="仿宋"/>
          <w:sz w:val="31"/>
          <w:szCs w:val="31"/>
        </w:rPr>
        <w:t xml:space="preserve">内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组织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-5  </w:t>
      </w:r>
      <w:r>
        <w:rPr>
          <w:rFonts w:ascii="仿宋" w:hAnsi="仿宋" w:eastAsia="仿宋" w:cs="仿宋"/>
          <w:spacing w:val="5"/>
          <w:sz w:val="31"/>
          <w:szCs w:val="31"/>
        </w:rPr>
        <w:t>名同行专家 (指导教师除外) 进行鉴定，并对专家组作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出的鉴定结论进行审定后，报校学位办审批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>
      <w:pPr>
        <w:spacing w:before="157" w:line="226" w:lineRule="auto"/>
        <w:ind w:left="11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第四章  学位论文最终版检测结果的认定与处</w:t>
      </w:r>
      <w:r>
        <w:rPr>
          <w:rFonts w:ascii="黑体" w:hAnsi="黑体" w:eastAsia="黑体" w:cs="黑体"/>
          <w:spacing w:val="5"/>
          <w:sz w:val="31"/>
          <w:szCs w:val="31"/>
        </w:rPr>
        <w:t>理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00" w:line="221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2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五条  已完成学位论文答辩且通过二级单位审核的研究</w:t>
      </w:r>
    </w:p>
    <w:p>
      <w:pPr>
        <w:spacing w:before="168" w:line="540" w:lineRule="exact"/>
        <w:ind w:left="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position w:val="16"/>
          <w:sz w:val="31"/>
          <w:szCs w:val="31"/>
        </w:rPr>
        <w:t>生</w:t>
      </w:r>
      <w:r>
        <w:rPr>
          <w:rFonts w:ascii="仿宋" w:hAnsi="仿宋" w:eastAsia="仿宋" w:cs="仿宋"/>
          <w:spacing w:val="17"/>
          <w:position w:val="16"/>
          <w:sz w:val="31"/>
          <w:szCs w:val="31"/>
        </w:rPr>
        <w:t>，</w:t>
      </w:r>
      <w:r>
        <w:rPr>
          <w:rFonts w:ascii="仿宋" w:hAnsi="仿宋" w:eastAsia="仿宋" w:cs="仿宋"/>
          <w:spacing w:val="10"/>
          <w:position w:val="16"/>
          <w:sz w:val="31"/>
          <w:szCs w:val="31"/>
        </w:rPr>
        <w:t>可进入</w:t>
      </w:r>
      <w:r>
        <w:rPr>
          <w:rFonts w:ascii="Times New Roman" w:hAnsi="Times New Roman" w:eastAsia="Times New Roman" w:cs="Times New Roman"/>
          <w:spacing w:val="10"/>
          <w:position w:val="16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position w:val="16"/>
          <w:sz w:val="31"/>
          <w:szCs w:val="31"/>
        </w:rPr>
        <w:t>学位论文质量检测平台</w:t>
      </w:r>
      <w:r>
        <w:rPr>
          <w:rFonts w:ascii="Times New Roman" w:hAnsi="Times New Roman" w:eastAsia="Times New Roman" w:cs="Times New Roman"/>
          <w:spacing w:val="10"/>
          <w:position w:val="16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position w:val="16"/>
          <w:sz w:val="31"/>
          <w:szCs w:val="31"/>
        </w:rPr>
        <w:t>自主开展学位论文最终版查</w:t>
      </w:r>
    </w:p>
    <w:p>
      <w:pPr>
        <w:spacing w:line="220" w:lineRule="auto"/>
        <w:ind w:left="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重</w:t>
      </w:r>
      <w:r>
        <w:rPr>
          <w:rFonts w:ascii="仿宋" w:hAnsi="仿宋" w:eastAsia="仿宋" w:cs="仿宋"/>
          <w:spacing w:val="2"/>
          <w:sz w:val="31"/>
          <w:szCs w:val="31"/>
        </w:rPr>
        <w:t>与检测。</w:t>
      </w:r>
    </w:p>
    <w:p>
      <w:pPr>
        <w:spacing w:before="123" w:line="322" w:lineRule="auto"/>
        <w:ind w:left="5" w:right="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第十六条  学位论文最终版复制比＞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30%</w:t>
      </w:r>
      <w:r>
        <w:rPr>
          <w:rFonts w:ascii="仿宋" w:hAnsi="仿宋" w:eastAsia="仿宋" w:cs="仿宋"/>
          <w:spacing w:val="11"/>
          <w:sz w:val="31"/>
          <w:szCs w:val="31"/>
        </w:rPr>
        <w:t>的，该生的学位</w:t>
      </w:r>
      <w:r>
        <w:rPr>
          <w:rFonts w:ascii="仿宋" w:hAnsi="仿宋" w:eastAsia="仿宋" w:cs="仿宋"/>
          <w:spacing w:val="8"/>
          <w:sz w:val="31"/>
          <w:szCs w:val="31"/>
        </w:rPr>
        <w:t>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请材料不</w:t>
      </w:r>
      <w:r>
        <w:rPr>
          <w:rFonts w:ascii="仿宋" w:hAnsi="仿宋" w:eastAsia="仿宋" w:cs="仿宋"/>
          <w:spacing w:val="7"/>
          <w:sz w:val="31"/>
          <w:szCs w:val="31"/>
        </w:rPr>
        <w:t>予</w:t>
      </w:r>
      <w:r>
        <w:rPr>
          <w:rFonts w:ascii="仿宋" w:hAnsi="仿宋" w:eastAsia="仿宋" w:cs="仿宋"/>
          <w:spacing w:val="5"/>
          <w:sz w:val="31"/>
          <w:szCs w:val="31"/>
        </w:rPr>
        <w:t>提交分委会审查。复制比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≤30%</w:t>
      </w:r>
      <w:r>
        <w:rPr>
          <w:rFonts w:ascii="仿宋" w:hAnsi="仿宋" w:eastAsia="仿宋" w:cs="仿宋"/>
          <w:spacing w:val="5"/>
          <w:sz w:val="31"/>
          <w:szCs w:val="31"/>
        </w:rPr>
        <w:t>的学位论文，可提交分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委会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审查学位申请材料，分委会须对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20%&lt;</w:t>
      </w:r>
      <w:r>
        <w:rPr>
          <w:rFonts w:ascii="仿宋" w:hAnsi="仿宋" w:eastAsia="仿宋" w:cs="仿宋"/>
          <w:spacing w:val="6"/>
          <w:sz w:val="31"/>
          <w:szCs w:val="31"/>
        </w:rPr>
        <w:t>复制比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≤30%</w:t>
      </w:r>
      <w:r>
        <w:rPr>
          <w:rFonts w:ascii="仿宋" w:hAnsi="仿宋" w:eastAsia="仿宋" w:cs="仿宋"/>
          <w:spacing w:val="6"/>
          <w:sz w:val="31"/>
          <w:szCs w:val="31"/>
        </w:rPr>
        <w:t>的学位论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文进行重点审核。</w:t>
      </w:r>
    </w:p>
    <w:p>
      <w:pPr>
        <w:spacing w:before="45" w:line="319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1"/>
          <w:sz w:val="31"/>
          <w:szCs w:val="31"/>
        </w:rPr>
        <w:t>第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十 七 条 对 分 委 会 提 出 建 议修 改及 最 终版 复 制 比 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0%-30%  </w:t>
      </w:r>
      <w:r>
        <w:rPr>
          <w:rFonts w:ascii="仿宋" w:hAnsi="仿宋" w:eastAsia="仿宋" w:cs="仿宋"/>
          <w:spacing w:val="10"/>
          <w:sz w:val="31"/>
          <w:szCs w:val="31"/>
        </w:rPr>
        <w:t>(含) 之间的学位论文均须再次查重，复制比仍＞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20%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</w:t>
      </w:r>
      <w:r>
        <w:rPr>
          <w:rFonts w:ascii="仿宋" w:hAnsi="仿宋" w:eastAsia="仿宋" w:cs="仿宋"/>
          <w:spacing w:val="9"/>
          <w:sz w:val="31"/>
          <w:szCs w:val="31"/>
        </w:rPr>
        <w:t>学位论文，该生的学位申请材料不予提交校学位办。</w:t>
      </w:r>
    </w:p>
    <w:p>
      <w:pPr>
        <w:spacing w:before="15" w:line="321" w:lineRule="auto"/>
        <w:ind w:right="4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八条  因学位论文最终版复制比原因未接受其学位申请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的研究生，如最终版复制比＞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50%</w:t>
      </w:r>
      <w:r>
        <w:rPr>
          <w:rFonts w:ascii="仿宋" w:hAnsi="仿宋" w:eastAsia="仿宋" w:cs="仿宋"/>
          <w:spacing w:val="12"/>
          <w:sz w:val="31"/>
          <w:szCs w:val="31"/>
        </w:rPr>
        <w:t>的，取消其学位申请资格；</w:t>
      </w:r>
      <w:r>
        <w:rPr>
          <w:rFonts w:ascii="仿宋" w:hAnsi="仿宋" w:eastAsia="仿宋" w:cs="仿宋"/>
          <w:spacing w:val="11"/>
          <w:sz w:val="31"/>
          <w:szCs w:val="31"/>
        </w:rPr>
        <w:t>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最终</w:t>
      </w:r>
      <w:r>
        <w:rPr>
          <w:rFonts w:ascii="仿宋" w:hAnsi="仿宋" w:eastAsia="仿宋" w:cs="仿宋"/>
          <w:spacing w:val="8"/>
          <w:sz w:val="31"/>
          <w:szCs w:val="31"/>
        </w:rPr>
        <w:t>版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复制比在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30%-50% </w:t>
      </w:r>
      <w:r>
        <w:rPr>
          <w:rFonts w:ascii="仿宋" w:hAnsi="仿宋" w:eastAsia="仿宋" w:cs="仿宋"/>
          <w:spacing w:val="6"/>
          <w:sz w:val="31"/>
          <w:szCs w:val="31"/>
        </w:rPr>
        <w:t>(含) 之间的，其后续申请学位由研究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生</w:t>
      </w:r>
      <w:r>
        <w:rPr>
          <w:rFonts w:ascii="仿宋" w:hAnsi="仿宋" w:eastAsia="仿宋" w:cs="仿宋"/>
          <w:spacing w:val="15"/>
          <w:sz w:val="31"/>
          <w:szCs w:val="31"/>
        </w:rPr>
        <w:t>导</w:t>
      </w:r>
      <w:r>
        <w:rPr>
          <w:rFonts w:ascii="仿宋" w:hAnsi="仿宋" w:eastAsia="仿宋" w:cs="仿宋"/>
          <w:spacing w:val="10"/>
          <w:sz w:val="31"/>
          <w:szCs w:val="31"/>
        </w:rPr>
        <w:t>师及分委会审核学位论文质量后，对其学位论文作出重新送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检</w:t>
      </w:r>
      <w:r>
        <w:rPr>
          <w:rFonts w:ascii="仿宋" w:hAnsi="仿宋" w:eastAsia="仿宋" w:cs="仿宋"/>
          <w:spacing w:val="10"/>
          <w:sz w:val="31"/>
          <w:szCs w:val="31"/>
        </w:rPr>
        <w:t>测、重新送审或重新答辩的决定，并书面报告 (导师签字及学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位</w:t>
      </w:r>
      <w:r>
        <w:rPr>
          <w:rFonts w:ascii="仿宋" w:hAnsi="仿宋" w:eastAsia="仿宋" w:cs="仿宋"/>
          <w:spacing w:val="8"/>
          <w:sz w:val="31"/>
          <w:szCs w:val="31"/>
        </w:rPr>
        <w:t>分委会主席签章) 校学位办。</w:t>
      </w:r>
    </w:p>
    <w:p>
      <w:pPr>
        <w:spacing w:before="192" w:line="227" w:lineRule="auto"/>
        <w:ind w:left="34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</w:t>
      </w:r>
      <w:r>
        <w:rPr>
          <w:rFonts w:ascii="黑体" w:hAnsi="黑体" w:eastAsia="黑体" w:cs="黑体"/>
          <w:spacing w:val="6"/>
          <w:sz w:val="31"/>
          <w:szCs w:val="31"/>
        </w:rPr>
        <w:t>五章  附 则</w:t>
      </w:r>
    </w:p>
    <w:p>
      <w:pPr>
        <w:spacing w:line="249" w:lineRule="auto"/>
        <w:rPr>
          <w:rFonts w:ascii="Arial"/>
          <w:sz w:val="21"/>
        </w:rPr>
      </w:pPr>
    </w:p>
    <w:p>
      <w:pPr>
        <w:spacing w:before="102" w:line="221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十</w:t>
      </w:r>
      <w:r>
        <w:rPr>
          <w:rFonts w:ascii="仿宋" w:hAnsi="仿宋" w:eastAsia="仿宋" w:cs="仿宋"/>
          <w:spacing w:val="9"/>
          <w:sz w:val="31"/>
          <w:szCs w:val="31"/>
        </w:rPr>
        <w:t>九条  指导教师应对所指导的研究生进行学术道德和学</w:t>
      </w:r>
    </w:p>
    <w:p>
      <w:pPr>
        <w:sectPr>
          <w:footerReference r:id="rId10" w:type="default"/>
          <w:pgSz w:w="11907" w:h="16840"/>
          <w:pgMar w:top="1431" w:right="1501" w:bottom="1232" w:left="1425" w:header="0" w:footer="914" w:gutter="0"/>
          <w:cols w:space="720" w:num="1"/>
        </w:sect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00" w:line="322" w:lineRule="auto"/>
        <w:ind w:left="3" w:right="42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术</w:t>
      </w:r>
      <w:r>
        <w:rPr>
          <w:rFonts w:ascii="仿宋" w:hAnsi="仿宋" w:eastAsia="仿宋" w:cs="仿宋"/>
          <w:spacing w:val="10"/>
          <w:sz w:val="31"/>
          <w:szCs w:val="31"/>
        </w:rPr>
        <w:t>规范教育，对其学位论文研究和撰写过程予以具体指导，对学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位</w:t>
      </w:r>
      <w:r>
        <w:rPr>
          <w:rFonts w:ascii="仿宋" w:hAnsi="仿宋" w:eastAsia="仿宋" w:cs="仿宋"/>
          <w:spacing w:val="15"/>
          <w:sz w:val="31"/>
          <w:szCs w:val="31"/>
        </w:rPr>
        <w:t>论</w:t>
      </w:r>
      <w:r>
        <w:rPr>
          <w:rFonts w:ascii="仿宋" w:hAnsi="仿宋" w:eastAsia="仿宋" w:cs="仿宋"/>
          <w:spacing w:val="10"/>
          <w:sz w:val="31"/>
          <w:szCs w:val="31"/>
        </w:rPr>
        <w:t>文是否由本人独立完成、学位论文的真实性和原创性进行严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格审查。研</w:t>
      </w:r>
      <w:r>
        <w:rPr>
          <w:rFonts w:ascii="仿宋" w:hAnsi="仿宋" w:eastAsia="仿宋" w:cs="仿宋"/>
          <w:spacing w:val="3"/>
          <w:sz w:val="31"/>
          <w:szCs w:val="31"/>
        </w:rPr>
        <w:t>究</w:t>
      </w:r>
      <w:r>
        <w:rPr>
          <w:rFonts w:ascii="仿宋" w:hAnsi="仿宋" w:eastAsia="仿宋" w:cs="仿宋"/>
          <w:spacing w:val="2"/>
          <w:sz w:val="31"/>
          <w:szCs w:val="31"/>
        </w:rPr>
        <w:t>生学位论文如因指导教师失察而出现学术不端行为，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并</w:t>
      </w:r>
      <w:r>
        <w:rPr>
          <w:rFonts w:ascii="仿宋" w:hAnsi="仿宋" w:eastAsia="仿宋" w:cs="仿宋"/>
          <w:spacing w:val="15"/>
          <w:sz w:val="31"/>
          <w:szCs w:val="31"/>
        </w:rPr>
        <w:t>给</w:t>
      </w:r>
      <w:r>
        <w:rPr>
          <w:rFonts w:ascii="仿宋" w:hAnsi="仿宋" w:eastAsia="仿宋" w:cs="仿宋"/>
          <w:spacing w:val="10"/>
          <w:sz w:val="31"/>
          <w:szCs w:val="31"/>
        </w:rPr>
        <w:t>学校声誉造成不良影响的，将按照国家及学校有关文件规定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对</w:t>
      </w:r>
      <w:r>
        <w:rPr>
          <w:rFonts w:ascii="仿宋" w:hAnsi="仿宋" w:eastAsia="仿宋" w:cs="仿宋"/>
          <w:spacing w:val="11"/>
          <w:sz w:val="31"/>
          <w:szCs w:val="31"/>
        </w:rPr>
        <w:t>研</w:t>
      </w:r>
      <w:r>
        <w:rPr>
          <w:rFonts w:ascii="仿宋" w:hAnsi="仿宋" w:eastAsia="仿宋" w:cs="仿宋"/>
          <w:spacing w:val="8"/>
          <w:sz w:val="31"/>
          <w:szCs w:val="31"/>
        </w:rPr>
        <w:t>究生和指导教师进行严肃处理。</w:t>
      </w:r>
    </w:p>
    <w:p>
      <w:pPr>
        <w:spacing w:before="5" w:line="321" w:lineRule="auto"/>
        <w:ind w:right="126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>二</w:t>
      </w:r>
      <w:r>
        <w:rPr>
          <w:rFonts w:ascii="仿宋" w:hAnsi="仿宋" w:eastAsia="仿宋" w:cs="仿宋"/>
          <w:spacing w:val="9"/>
          <w:sz w:val="31"/>
          <w:szCs w:val="31"/>
        </w:rPr>
        <w:t>十条  学校定期统计并以适当方式公布各二级单位重新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检</w:t>
      </w:r>
      <w:r>
        <w:rPr>
          <w:rFonts w:ascii="仿宋" w:hAnsi="仿宋" w:eastAsia="仿宋" w:cs="仿宋"/>
          <w:spacing w:val="18"/>
          <w:sz w:val="31"/>
          <w:szCs w:val="31"/>
        </w:rPr>
        <w:t>测</w:t>
      </w:r>
      <w:r>
        <w:rPr>
          <w:rFonts w:ascii="仿宋" w:hAnsi="仿宋" w:eastAsia="仿宋" w:cs="仿宋"/>
          <w:spacing w:val="10"/>
          <w:sz w:val="31"/>
          <w:szCs w:val="31"/>
        </w:rPr>
        <w:t>和延期复检的论文篇数，对重新检测和延期复检比例较高或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篇</w:t>
      </w:r>
      <w:r>
        <w:rPr>
          <w:rFonts w:ascii="仿宋" w:hAnsi="仿宋" w:eastAsia="仿宋" w:cs="仿宋"/>
          <w:spacing w:val="18"/>
          <w:sz w:val="31"/>
          <w:szCs w:val="31"/>
        </w:rPr>
        <w:t>数</w:t>
      </w:r>
      <w:r>
        <w:rPr>
          <w:rFonts w:ascii="仿宋" w:hAnsi="仿宋" w:eastAsia="仿宋" w:cs="仿宋"/>
          <w:spacing w:val="10"/>
          <w:sz w:val="31"/>
          <w:szCs w:val="31"/>
        </w:rPr>
        <w:t>较多的二级单位进行约谈，二级单位需向学校提交整改报告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0"/>
          <w:sz w:val="31"/>
          <w:szCs w:val="31"/>
        </w:rPr>
        <w:t>含情况说明、原因分析)，并提出整改措施。分委会召开学位审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核</w:t>
      </w:r>
      <w:r>
        <w:rPr>
          <w:rFonts w:ascii="仿宋" w:hAnsi="仿宋" w:eastAsia="仿宋" w:cs="仿宋"/>
          <w:spacing w:val="18"/>
          <w:sz w:val="31"/>
          <w:szCs w:val="31"/>
        </w:rPr>
        <w:t>会</w:t>
      </w:r>
      <w:r>
        <w:rPr>
          <w:rFonts w:ascii="仿宋" w:hAnsi="仿宋" w:eastAsia="仿宋" w:cs="仿宋"/>
          <w:spacing w:val="10"/>
          <w:sz w:val="31"/>
          <w:szCs w:val="31"/>
        </w:rPr>
        <w:t>议时，需重点审核经重新检测或延期复检通过的学位论文质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量。</w:t>
      </w:r>
    </w:p>
    <w:p>
      <w:pPr>
        <w:spacing w:before="6" w:line="321" w:lineRule="auto"/>
        <w:ind w:left="3" w:right="126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第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二十一条 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学位论文质量检测平台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仅是一种发现和防范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学</w:t>
      </w:r>
      <w:r>
        <w:rPr>
          <w:rFonts w:ascii="仿宋" w:hAnsi="仿宋" w:eastAsia="仿宋" w:cs="仿宋"/>
          <w:spacing w:val="15"/>
          <w:sz w:val="31"/>
          <w:szCs w:val="31"/>
        </w:rPr>
        <w:t>位</w:t>
      </w:r>
      <w:r>
        <w:rPr>
          <w:rFonts w:ascii="仿宋" w:hAnsi="仿宋" w:eastAsia="仿宋" w:cs="仿宋"/>
          <w:spacing w:val="10"/>
          <w:sz w:val="31"/>
          <w:szCs w:val="31"/>
        </w:rPr>
        <w:t>论文写作过程中学术不端行为的辅助技术手段，单凭检测报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告</w:t>
      </w:r>
      <w:r>
        <w:rPr>
          <w:rFonts w:ascii="仿宋" w:hAnsi="仿宋" w:eastAsia="仿宋" w:cs="仿宋"/>
          <w:spacing w:val="15"/>
          <w:sz w:val="31"/>
          <w:szCs w:val="31"/>
        </w:rPr>
        <w:t>的</w:t>
      </w:r>
      <w:r>
        <w:rPr>
          <w:rFonts w:ascii="仿宋" w:hAnsi="仿宋" w:eastAsia="仿宋" w:cs="仿宋"/>
          <w:spacing w:val="10"/>
          <w:sz w:val="31"/>
          <w:szCs w:val="31"/>
        </w:rPr>
        <w:t>文字复制比并不能科学准确判定学位论文不存在或存在学术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不</w:t>
      </w:r>
      <w:r>
        <w:rPr>
          <w:rFonts w:ascii="仿宋" w:hAnsi="仿宋" w:eastAsia="仿宋" w:cs="仿宋"/>
          <w:spacing w:val="15"/>
          <w:sz w:val="31"/>
          <w:szCs w:val="31"/>
        </w:rPr>
        <w:t>端</w:t>
      </w:r>
      <w:r>
        <w:rPr>
          <w:rFonts w:ascii="仿宋" w:hAnsi="仿宋" w:eastAsia="仿宋" w:cs="仿宋"/>
          <w:spacing w:val="10"/>
          <w:sz w:val="31"/>
          <w:szCs w:val="31"/>
        </w:rPr>
        <w:t>行为，更不能用于判断学位论文的水平。指导教师及二级单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位</w:t>
      </w:r>
      <w:r>
        <w:rPr>
          <w:rFonts w:ascii="仿宋" w:hAnsi="仿宋" w:eastAsia="仿宋" w:cs="仿宋"/>
          <w:spacing w:val="15"/>
          <w:sz w:val="31"/>
          <w:szCs w:val="31"/>
        </w:rPr>
        <w:t>应</w:t>
      </w:r>
      <w:r>
        <w:rPr>
          <w:rFonts w:ascii="仿宋" w:hAnsi="仿宋" w:eastAsia="仿宋" w:cs="仿宋"/>
          <w:spacing w:val="10"/>
          <w:sz w:val="31"/>
          <w:szCs w:val="31"/>
        </w:rPr>
        <w:t>切实负起责任，加强论文写作过程管理和检测后的甄别与修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改</w:t>
      </w:r>
      <w:r>
        <w:rPr>
          <w:rFonts w:ascii="仿宋" w:hAnsi="仿宋" w:eastAsia="仿宋" w:cs="仿宋"/>
          <w:spacing w:val="15"/>
          <w:sz w:val="31"/>
          <w:szCs w:val="31"/>
        </w:rPr>
        <w:t>管</w:t>
      </w:r>
      <w:r>
        <w:rPr>
          <w:rFonts w:ascii="仿宋" w:hAnsi="仿宋" w:eastAsia="仿宋" w:cs="仿宋"/>
          <w:spacing w:val="10"/>
          <w:sz w:val="31"/>
          <w:szCs w:val="31"/>
        </w:rPr>
        <w:t>理，严禁形式上降低了文字复制比，实质上仍属于剽窃的修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改行为，切实保证学术规范和论文质量</w:t>
      </w:r>
      <w:r>
        <w:rPr>
          <w:rFonts w:ascii="仿宋" w:hAnsi="仿宋" w:eastAsia="仿宋" w:cs="仿宋"/>
          <w:spacing w:val="7"/>
          <w:sz w:val="31"/>
          <w:szCs w:val="31"/>
        </w:rPr>
        <w:t>。</w:t>
      </w:r>
    </w:p>
    <w:p>
      <w:pPr>
        <w:spacing w:before="2" w:line="321" w:lineRule="auto"/>
        <w:ind w:right="126" w:firstLine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第</w:t>
      </w:r>
      <w:r>
        <w:rPr>
          <w:rFonts w:ascii="仿宋" w:hAnsi="仿宋" w:eastAsia="仿宋" w:cs="仿宋"/>
          <w:spacing w:val="12"/>
          <w:sz w:val="31"/>
          <w:szCs w:val="31"/>
        </w:rPr>
        <w:t>二</w:t>
      </w:r>
      <w:r>
        <w:rPr>
          <w:rFonts w:ascii="仿宋" w:hAnsi="仿宋" w:eastAsia="仿宋" w:cs="仿宋"/>
          <w:spacing w:val="9"/>
          <w:sz w:val="31"/>
          <w:szCs w:val="31"/>
        </w:rPr>
        <w:t>十二条  本办法由校学位办负责日常解释。博士、硕士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研</w:t>
      </w:r>
      <w:r>
        <w:rPr>
          <w:rFonts w:ascii="仿宋" w:hAnsi="仿宋" w:eastAsia="仿宋" w:cs="仿宋"/>
          <w:spacing w:val="9"/>
          <w:sz w:val="31"/>
          <w:szCs w:val="31"/>
        </w:rPr>
        <w:t>究生毕业论文的查重与检测参照本办法执行。</w:t>
      </w:r>
    </w:p>
    <w:p>
      <w:pPr>
        <w:spacing w:before="3" w:line="328" w:lineRule="auto"/>
        <w:ind w:left="1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第二十</w:t>
      </w:r>
      <w:r>
        <w:rPr>
          <w:rFonts w:ascii="仿宋" w:hAnsi="仿宋" w:eastAsia="仿宋" w:cs="仿宋"/>
          <w:spacing w:val="5"/>
          <w:sz w:val="31"/>
          <w:szCs w:val="31"/>
        </w:rPr>
        <w:t>三</w:t>
      </w:r>
      <w:r>
        <w:rPr>
          <w:rFonts w:ascii="仿宋" w:hAnsi="仿宋" w:eastAsia="仿宋" w:cs="仿宋"/>
          <w:spacing w:val="4"/>
          <w:sz w:val="31"/>
          <w:szCs w:val="31"/>
        </w:rPr>
        <w:t>条  本办法自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2022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年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月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13 </w:t>
      </w:r>
      <w:r>
        <w:rPr>
          <w:rFonts w:ascii="仿宋" w:hAnsi="仿宋" w:eastAsia="仿宋" w:cs="仿宋"/>
          <w:spacing w:val="4"/>
          <w:sz w:val="31"/>
          <w:szCs w:val="31"/>
        </w:rPr>
        <w:t>日起施行。原《中南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大学</w:t>
      </w:r>
      <w:r>
        <w:rPr>
          <w:rFonts w:ascii="仿宋" w:hAnsi="仿宋" w:eastAsia="仿宋" w:cs="仿宋"/>
          <w:spacing w:val="4"/>
          <w:sz w:val="31"/>
          <w:szCs w:val="31"/>
        </w:rPr>
        <w:t>研</w:t>
      </w:r>
      <w:r>
        <w:rPr>
          <w:rFonts w:ascii="仿宋" w:hAnsi="仿宋" w:eastAsia="仿宋" w:cs="仿宋"/>
          <w:spacing w:val="3"/>
          <w:sz w:val="31"/>
          <w:szCs w:val="31"/>
        </w:rPr>
        <w:t>究生学位论文学术不端检测管理办法》( 中大研字〔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2019</w:t>
      </w:r>
      <w:r>
        <w:rPr>
          <w:rFonts w:ascii="仿宋" w:hAnsi="仿宋" w:eastAsia="仿宋" w:cs="仿宋"/>
          <w:spacing w:val="3"/>
          <w:sz w:val="31"/>
          <w:szCs w:val="31"/>
        </w:rPr>
        <w:t>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9 </w:t>
      </w:r>
      <w:r>
        <w:rPr>
          <w:rFonts w:ascii="仿宋" w:hAnsi="仿宋" w:eastAsia="仿宋" w:cs="仿宋"/>
          <w:spacing w:val="-8"/>
          <w:sz w:val="31"/>
          <w:szCs w:val="31"/>
        </w:rPr>
        <w:t>号 ) 同时废止。</w:t>
      </w:r>
    </w:p>
    <w:p>
      <w:pPr>
        <w:sectPr>
          <w:footerReference r:id="rId11" w:type="default"/>
          <w:pgSz w:w="11907" w:h="16840"/>
          <w:pgMar w:top="1431" w:right="1379" w:bottom="1230" w:left="1422" w:header="0" w:footer="914" w:gutter="0"/>
          <w:cols w:space="720" w:num="1"/>
        </w:sect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0" w:line="220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</w:t>
      </w:r>
      <w:r>
        <w:rPr>
          <w:rFonts w:ascii="仿宋" w:hAnsi="仿宋" w:eastAsia="仿宋" w:cs="仿宋"/>
          <w:spacing w:val="5"/>
          <w:sz w:val="31"/>
          <w:szCs w:val="31"/>
        </w:rPr>
        <w:t>件</w:t>
      </w:r>
      <w:r>
        <w:rPr>
          <w:rFonts w:ascii="仿宋" w:hAnsi="仿宋" w:eastAsia="仿宋" w:cs="仿宋"/>
          <w:spacing w:val="4"/>
          <w:sz w:val="31"/>
          <w:szCs w:val="31"/>
        </w:rPr>
        <w:t>：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1. </w:t>
      </w:r>
      <w:r>
        <w:rPr>
          <w:rFonts w:ascii="仿宋" w:hAnsi="仿宋" w:eastAsia="仿宋" w:cs="仿宋"/>
          <w:spacing w:val="4"/>
          <w:sz w:val="31"/>
          <w:szCs w:val="31"/>
        </w:rPr>
        <w:t>中南大学研究生学位论文重新检测申请表</w:t>
      </w:r>
    </w:p>
    <w:p>
      <w:pPr>
        <w:spacing w:before="168" w:line="331" w:lineRule="auto"/>
        <w:ind w:left="1611" w:right="833" w:hanging="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2. </w:t>
      </w:r>
      <w:r>
        <w:rPr>
          <w:rFonts w:ascii="仿宋" w:hAnsi="仿宋" w:eastAsia="仿宋" w:cs="仿宋"/>
          <w:spacing w:val="8"/>
          <w:sz w:val="31"/>
          <w:szCs w:val="31"/>
        </w:rPr>
        <w:t>中</w:t>
      </w:r>
      <w:r>
        <w:rPr>
          <w:rFonts w:ascii="仿宋" w:hAnsi="仿宋" w:eastAsia="仿宋" w:cs="仿宋"/>
          <w:spacing w:val="4"/>
          <w:sz w:val="31"/>
          <w:szCs w:val="31"/>
        </w:rPr>
        <w:t>南大学研究生学位论文延期复检申请表</w:t>
      </w:r>
      <w:r>
        <w:rPr>
          <w:rFonts w:ascii="仿宋" w:hAnsi="仿宋" w:eastAsia="仿宋" w:cs="仿宋"/>
          <w:sz w:val="31"/>
          <w:szCs w:val="31"/>
        </w:rPr>
        <w:t xml:space="preserve">   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3. </w:t>
      </w:r>
      <w:r>
        <w:rPr>
          <w:rFonts w:ascii="仿宋" w:hAnsi="仿宋" w:eastAsia="仿宋" w:cs="仿宋"/>
          <w:spacing w:val="5"/>
          <w:sz w:val="31"/>
          <w:szCs w:val="31"/>
        </w:rPr>
        <w:t>中南大学研究生学位论文检测结果复议审批</w:t>
      </w:r>
      <w:r>
        <w:rPr>
          <w:rFonts w:ascii="仿宋" w:hAnsi="仿宋" w:eastAsia="仿宋" w:cs="仿宋"/>
          <w:spacing w:val="4"/>
          <w:sz w:val="31"/>
          <w:szCs w:val="31"/>
        </w:rPr>
        <w:t>表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63" w:lineRule="exact"/>
      </w:pPr>
    </w:p>
    <w:tbl>
      <w:tblPr>
        <w:tblStyle w:val="4"/>
        <w:tblW w:w="9070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8" w:line="219" w:lineRule="auto"/>
              <w:ind w:left="29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抄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送：各二级党组织、党群部门。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90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18" w:lineRule="auto"/>
              <w:ind w:left="3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中南大学办公室          主动公开         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2022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7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 xml:space="preserve">13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z w:val="28"/>
                <w:szCs w:val="28"/>
              </w:rPr>
              <w:t>印发</w:t>
            </w:r>
          </w:p>
        </w:tc>
      </w:tr>
    </w:tbl>
    <w:p>
      <w:pPr>
        <w:spacing w:line="475" w:lineRule="auto"/>
        <w:rPr>
          <w:rFonts w:ascii="Arial"/>
          <w:sz w:val="21"/>
        </w:rPr>
      </w:pPr>
    </w:p>
    <w:p>
      <w:pPr>
        <w:spacing w:before="75" w:line="317" w:lineRule="exact"/>
        <w:ind w:left="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-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8-</w:t>
      </w:r>
    </w:p>
    <w:sectPr>
      <w:footerReference r:id="rId12" w:type="default"/>
      <w:pgSz w:w="11907" w:h="16840"/>
      <w:pgMar w:top="1431" w:right="1418" w:bottom="400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8" w:lineRule="exact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3"/>
        <w:position w:val="1"/>
        <w:sz w:val="23"/>
        <w:szCs w:val="23"/>
      </w:rPr>
      <w:t>-</w:t>
    </w:r>
    <w:r>
      <w:rPr>
        <w:rFonts w:ascii="宋体" w:hAnsi="宋体" w:eastAsia="宋体" w:cs="宋体"/>
        <w:spacing w:val="2"/>
        <w:position w:val="1"/>
        <w:sz w:val="23"/>
        <w:szCs w:val="23"/>
      </w:rPr>
      <w:t>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7" w:lineRule="exac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3"/>
        <w:position w:val="1"/>
        <w:sz w:val="23"/>
        <w:szCs w:val="23"/>
      </w:rPr>
      <w:t>-</w:t>
    </w:r>
    <w:r>
      <w:rPr>
        <w:rFonts w:ascii="宋体" w:hAnsi="宋体" w:eastAsia="宋体" w:cs="宋体"/>
        <w:spacing w:val="2"/>
        <w:position w:val="1"/>
        <w:sz w:val="23"/>
        <w:szCs w:val="23"/>
      </w:rPr>
      <w:t>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7" w:lineRule="exact"/>
      <w:ind w:right="4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3"/>
        <w:position w:val="1"/>
        <w:sz w:val="23"/>
        <w:szCs w:val="23"/>
      </w:rPr>
      <w:t>-</w:t>
    </w:r>
    <w:r>
      <w:rPr>
        <w:rFonts w:ascii="宋体" w:hAnsi="宋体" w:eastAsia="宋体" w:cs="宋体"/>
        <w:spacing w:val="2"/>
        <w:position w:val="1"/>
        <w:sz w:val="23"/>
        <w:szCs w:val="23"/>
      </w:rPr>
      <w:t>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65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3"/>
        <w:sz w:val="23"/>
        <w:szCs w:val="23"/>
      </w:rPr>
      <w:t>-</w:t>
    </w:r>
    <w:r>
      <w:rPr>
        <w:rFonts w:ascii="宋体" w:hAnsi="宋体" w:eastAsia="宋体" w:cs="宋体"/>
        <w:spacing w:val="2"/>
        <w:sz w:val="23"/>
        <w:szCs w:val="23"/>
      </w:rPr>
      <w:t>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5" w:lineRule="exact"/>
      <w:ind w:right="69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3"/>
        <w:position w:val="1"/>
        <w:sz w:val="23"/>
        <w:szCs w:val="23"/>
      </w:rPr>
      <w:t>-</w:t>
    </w:r>
    <w:r>
      <w:rPr>
        <w:rFonts w:ascii="宋体" w:hAnsi="宋体" w:eastAsia="宋体" w:cs="宋体"/>
        <w:spacing w:val="2"/>
        <w:position w:val="1"/>
        <w:sz w:val="23"/>
        <w:szCs w:val="23"/>
      </w:rPr>
      <w:t>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7" w:lineRule="exac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3"/>
        <w:position w:val="1"/>
        <w:sz w:val="23"/>
        <w:szCs w:val="23"/>
      </w:rPr>
      <w:t>-</w:t>
    </w:r>
    <w:r>
      <w:rPr>
        <w:rFonts w:ascii="宋体" w:hAnsi="宋体" w:eastAsia="宋体" w:cs="宋体"/>
        <w:spacing w:val="2"/>
        <w:position w:val="1"/>
        <w:sz w:val="23"/>
        <w:szCs w:val="23"/>
      </w:rPr>
      <w:t>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15" w:lineRule="exact"/>
      <w:ind w:right="39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3"/>
        <w:position w:val="1"/>
        <w:sz w:val="23"/>
        <w:szCs w:val="23"/>
      </w:rPr>
      <w:t>-</w:t>
    </w:r>
    <w:r>
      <w:rPr>
        <w:rFonts w:ascii="宋体" w:hAnsi="宋体" w:eastAsia="宋体" w:cs="宋体"/>
        <w:spacing w:val="2"/>
        <w:position w:val="1"/>
        <w:sz w:val="23"/>
        <w:szCs w:val="23"/>
      </w:rPr>
      <w:t>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536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2.png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3649</Words>
  <Characters>3759</Characters>
  <TotalTime>0</TotalTime>
  <ScaleCrop>false</ScaleCrop>
  <LinksUpToDate>false</LinksUpToDate>
  <CharactersWithSpaces>4093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2022-07-18T13:24:00Z</dcterms:created>
  <dc:creator>张惠蓉</dc:creator>
  <cp:lastModifiedBy>宝琴1372844283</cp:lastModifiedBy>
  <dcterms:modified xsi:type="dcterms:W3CDTF">2023-04-04T07:34:15Z</dcterms:modified>
  <dc:title>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2023-04-04T15:33:37Z</vt:filetime>
  </property>
  <property fmtid="{D5CDD505-2E9C-101B-9397-08002B2CF9AE}" pid="4" name="KSOProductBuildVer">
    <vt:lpwstr>2052-11.1.0.13703</vt:lpwstr>
  </property>
  <property fmtid="{D5CDD505-2E9C-101B-9397-08002B2CF9AE}" pid="5" name="ICV">
    <vt:lpwstr>00FD5AC37CFF483C8CF0DE8FCE531A24</vt:lpwstr>
  </property>
</Properties>
</file>