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06" w:rsidRDefault="003906D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商学院</w:t>
      </w:r>
      <w:bookmarkStart w:id="0" w:name="_GoBack"/>
      <w:bookmarkEnd w:id="0"/>
      <w:r w:rsidR="00AB7BF2">
        <w:rPr>
          <w:rFonts w:ascii="宋体" w:hAnsi="宋体" w:hint="eastAsia"/>
          <w:b/>
          <w:sz w:val="36"/>
          <w:szCs w:val="36"/>
        </w:rPr>
        <w:t>硕士</w:t>
      </w:r>
      <w:r w:rsidR="00AB7BF2">
        <w:rPr>
          <w:rFonts w:ascii="宋体" w:hAnsi="宋体"/>
          <w:b/>
          <w:sz w:val="36"/>
          <w:szCs w:val="36"/>
        </w:rPr>
        <w:t>研究生学位论</w:t>
      </w:r>
      <w:r w:rsidR="00AB7BF2">
        <w:rPr>
          <w:rFonts w:ascii="宋体" w:hAnsi="宋体" w:hint="eastAsia"/>
          <w:b/>
          <w:sz w:val="36"/>
          <w:szCs w:val="36"/>
        </w:rPr>
        <w:t>文开题报告公告</w:t>
      </w:r>
      <w:r w:rsidR="00AB7BF2">
        <w:rPr>
          <w:rFonts w:ascii="宋体" w:hAnsi="宋体" w:hint="eastAsia"/>
          <w:b/>
          <w:sz w:val="36"/>
          <w:szCs w:val="36"/>
        </w:rPr>
        <w:t>（</w:t>
      </w:r>
      <w:r w:rsidR="00AB7BF2">
        <w:rPr>
          <w:rFonts w:ascii="宋体" w:hAnsi="宋体" w:hint="eastAsia"/>
          <w:b/>
          <w:sz w:val="36"/>
          <w:szCs w:val="36"/>
        </w:rPr>
        <w:t>企管系六</w:t>
      </w:r>
      <w:r w:rsidR="00AB7BF2">
        <w:rPr>
          <w:rFonts w:ascii="宋体" w:hAnsi="宋体" w:hint="eastAsia"/>
          <w:b/>
          <w:sz w:val="36"/>
          <w:szCs w:val="36"/>
        </w:rPr>
        <w:t>）</w:t>
      </w:r>
    </w:p>
    <w:p w:rsidR="00D57D06" w:rsidRDefault="00AB7BF2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二级培养单位：</w:t>
      </w:r>
      <w:r>
        <w:rPr>
          <w:rFonts w:ascii="楷体GB-2312" w:hint="eastAsia"/>
          <w:sz w:val="28"/>
          <w:szCs w:val="28"/>
        </w:rPr>
        <w:t>商学院企业管理系</w:t>
      </w:r>
      <w:r>
        <w:rPr>
          <w:rFonts w:ascii="楷体GB-2312" w:eastAsia="楷体GB-2312" w:hint="eastAsia"/>
          <w:sz w:val="28"/>
          <w:szCs w:val="28"/>
        </w:rPr>
        <w:t xml:space="preserve">          </w:t>
      </w:r>
      <w:r>
        <w:rPr>
          <w:rFonts w:ascii="楷体GB-2312" w:hint="eastAsia"/>
          <w:sz w:val="28"/>
          <w:szCs w:val="28"/>
        </w:rPr>
        <w:t xml:space="preserve">                     </w:t>
      </w:r>
      <w:r>
        <w:rPr>
          <w:rFonts w:ascii="楷体GB-2312" w:eastAsia="楷体GB-2312" w:hint="eastAsia"/>
          <w:sz w:val="28"/>
          <w:szCs w:val="28"/>
        </w:rPr>
        <w:t xml:space="preserve">         </w:t>
      </w:r>
      <w:r w:rsidR="00624A3E">
        <w:rPr>
          <w:rFonts w:ascii="楷体GB-2312" w:eastAsiaTheme="minorEastAsia" w:hint="eastAsia"/>
          <w:sz w:val="28"/>
          <w:szCs w:val="28"/>
        </w:rPr>
        <w:t xml:space="preserve">             </w:t>
      </w:r>
      <w:r>
        <w:rPr>
          <w:rFonts w:ascii="楷体GB-2312" w:eastAsia="楷体GB-2312" w:hint="eastAsia"/>
          <w:sz w:val="28"/>
          <w:szCs w:val="28"/>
        </w:rPr>
        <w:t>日期：</w:t>
      </w:r>
      <w:r>
        <w:rPr>
          <w:rFonts w:ascii="楷体GB-2312" w:hint="eastAsia"/>
          <w:sz w:val="28"/>
          <w:szCs w:val="28"/>
        </w:rPr>
        <w:t>2018.01.12</w:t>
      </w:r>
    </w:p>
    <w:tbl>
      <w:tblPr>
        <w:tblW w:w="14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 w:rsidR="00D57D06">
        <w:trPr>
          <w:trHeight w:val="61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</w:tr>
      <w:tr w:rsidR="00D57D06">
        <w:trPr>
          <w:trHeight w:val="1248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161612355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proofErr w:type="gramStart"/>
            <w:r>
              <w:rPr>
                <w:rFonts w:hint="eastAsia"/>
              </w:rPr>
              <w:t>丁凌飞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proofErr w:type="gramStart"/>
            <w:r>
              <w:rPr>
                <w:rFonts w:hint="eastAsia"/>
              </w:rPr>
              <w:t>禹智潭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专业型硕士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2018.01.21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管理楼</w:t>
            </w:r>
            <w:r>
              <w:rPr>
                <w:rFonts w:hint="eastAsia"/>
                <w:color w:val="000000" w:themeColor="text1"/>
              </w:rPr>
              <w:t>101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华电福新能源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股份有限公司在福建电力市场中的竞争战略研究</w:t>
            </w:r>
          </w:p>
        </w:tc>
      </w:tr>
      <w:tr w:rsidR="00D57D06">
        <w:trPr>
          <w:trHeight w:val="64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161612240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proofErr w:type="gramStart"/>
            <w:r>
              <w:rPr>
                <w:rFonts w:hint="eastAsia"/>
              </w:rPr>
              <w:t>刘馨鸿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proofErr w:type="gramStart"/>
            <w:r>
              <w:rPr>
                <w:rFonts w:hint="eastAsia"/>
              </w:rPr>
              <w:t>禹智潭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专业型硕士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2018.01.21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管理楼</w:t>
            </w:r>
            <w:r>
              <w:rPr>
                <w:rFonts w:hint="eastAsia"/>
                <w:color w:val="000000" w:themeColor="text1"/>
              </w:rPr>
              <w:t>101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试论南航湖南飞机维修厂第三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方业务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的拓展与管理</w:t>
            </w:r>
          </w:p>
        </w:tc>
      </w:tr>
      <w:tr w:rsidR="00D57D06">
        <w:trPr>
          <w:trHeight w:val="64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1516170030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夏晓宇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proofErr w:type="gramStart"/>
            <w:r>
              <w:rPr>
                <w:rFonts w:hint="eastAsia"/>
              </w:rPr>
              <w:t>禹智潭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工程硕士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2018.01.21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管理楼</w:t>
            </w:r>
            <w:r>
              <w:rPr>
                <w:rFonts w:hint="eastAsia"/>
                <w:color w:val="000000" w:themeColor="text1"/>
              </w:rPr>
              <w:t>101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</w:rPr>
              <w:t>制药企业</w:t>
            </w:r>
            <w:r>
              <w:rPr>
                <w:rFonts w:ascii="宋体" w:hAnsi="宋体" w:cs="宋体" w:hint="eastAsia"/>
                <w:kern w:val="0"/>
                <w:sz w:val="24"/>
              </w:rPr>
              <w:t>LYA</w:t>
            </w:r>
            <w:r>
              <w:rPr>
                <w:rFonts w:ascii="宋体" w:hAnsi="宋体" w:cs="宋体" w:hint="eastAsia"/>
                <w:kern w:val="0"/>
                <w:sz w:val="24"/>
              </w:rPr>
              <w:t>注射液成本控制研究</w:t>
            </w:r>
          </w:p>
        </w:tc>
      </w:tr>
      <w:tr w:rsidR="00D57D06">
        <w:trPr>
          <w:trHeight w:val="64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1516170026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刘远文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proofErr w:type="gramStart"/>
            <w:r>
              <w:rPr>
                <w:rFonts w:hint="eastAsia"/>
              </w:rPr>
              <w:t>禹智潭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工程硕士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2018.01.21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jc w:val="center"/>
            </w:pPr>
            <w:r>
              <w:rPr>
                <w:rFonts w:hint="eastAsia"/>
              </w:rPr>
              <w:t>管理楼</w:t>
            </w:r>
            <w:r>
              <w:rPr>
                <w:rFonts w:hint="eastAsia"/>
              </w:rPr>
              <w:t>101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Sy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</w:rPr>
              <w:t>集团采购流程优化研究</w:t>
            </w:r>
          </w:p>
        </w:tc>
      </w:tr>
      <w:tr w:rsidR="00D57D06">
        <w:trPr>
          <w:trHeight w:val="64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1516170018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庞博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禹智潭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工程硕士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1.21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管理楼</w:t>
            </w:r>
            <w:r>
              <w:rPr>
                <w:rFonts w:hint="eastAsia"/>
              </w:rPr>
              <w:t>101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项目管理在风电整机厂的应用</w:t>
            </w:r>
          </w:p>
        </w:tc>
      </w:tr>
      <w:tr w:rsidR="00D57D06">
        <w:trPr>
          <w:trHeight w:val="64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1516170034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文飞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沈超红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工程硕士</w:t>
            </w:r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2018.01.21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</w:t>
            </w:r>
            <w:r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电网建设整体化管理模式研究</w:t>
            </w:r>
          </w:p>
        </w:tc>
      </w:tr>
      <w:tr w:rsidR="00D57D06">
        <w:trPr>
          <w:trHeight w:val="642"/>
        </w:trPr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161612535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陈子群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姚海琳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会计专硕</w:t>
            </w:r>
            <w:proofErr w:type="gramEnd"/>
          </w:p>
        </w:tc>
        <w:tc>
          <w:tcPr>
            <w:tcW w:w="2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01.21</w:t>
            </w:r>
            <w:r>
              <w:rPr>
                <w:rFonts w:ascii="宋体" w:hAnsi="宋体" w:cs="宋体" w:hint="eastAsia"/>
                <w:kern w:val="0"/>
                <w:sz w:val="24"/>
              </w:rPr>
              <w:t>全天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06" w:rsidRDefault="00AB7B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铁道学院商学</w:t>
            </w:r>
            <w:r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D57D06" w:rsidRDefault="00AB7B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渤海金控并购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C2</w:t>
            </w:r>
            <w:r>
              <w:rPr>
                <w:rFonts w:ascii="宋体" w:hAnsi="宋体" w:cs="宋体" w:hint="eastAsia"/>
                <w:kern w:val="0"/>
                <w:sz w:val="24"/>
              </w:rPr>
              <w:t>财务风险评估与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控制研究</w:t>
            </w:r>
          </w:p>
        </w:tc>
      </w:tr>
    </w:tbl>
    <w:p w:rsidR="00D57D06" w:rsidRDefault="00D57D06"/>
    <w:sectPr w:rsidR="00D57D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F2" w:rsidRDefault="00AB7BF2" w:rsidP="00574F09">
      <w:r>
        <w:separator/>
      </w:r>
    </w:p>
  </w:endnote>
  <w:endnote w:type="continuationSeparator" w:id="0">
    <w:p w:rsidR="00AB7BF2" w:rsidRDefault="00AB7BF2" w:rsidP="0057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GB-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F2" w:rsidRDefault="00AB7BF2" w:rsidP="00574F09">
      <w:r>
        <w:separator/>
      </w:r>
    </w:p>
  </w:footnote>
  <w:footnote w:type="continuationSeparator" w:id="0">
    <w:p w:rsidR="00AB7BF2" w:rsidRDefault="00AB7BF2" w:rsidP="0057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EF"/>
    <w:rsid w:val="00005851"/>
    <w:rsid w:val="0001159B"/>
    <w:rsid w:val="00022C85"/>
    <w:rsid w:val="0005538D"/>
    <w:rsid w:val="00141A03"/>
    <w:rsid w:val="00145748"/>
    <w:rsid w:val="0015529F"/>
    <w:rsid w:val="001873B0"/>
    <w:rsid w:val="00206471"/>
    <w:rsid w:val="003906DC"/>
    <w:rsid w:val="003F17D1"/>
    <w:rsid w:val="00400FBF"/>
    <w:rsid w:val="004377F3"/>
    <w:rsid w:val="004B472F"/>
    <w:rsid w:val="00511A20"/>
    <w:rsid w:val="00563248"/>
    <w:rsid w:val="00574F09"/>
    <w:rsid w:val="00624A3E"/>
    <w:rsid w:val="006B20C7"/>
    <w:rsid w:val="006E0541"/>
    <w:rsid w:val="00821C86"/>
    <w:rsid w:val="008346EF"/>
    <w:rsid w:val="00835400"/>
    <w:rsid w:val="008525B2"/>
    <w:rsid w:val="008B7F90"/>
    <w:rsid w:val="008C20B8"/>
    <w:rsid w:val="009009D8"/>
    <w:rsid w:val="009658A8"/>
    <w:rsid w:val="00A8590F"/>
    <w:rsid w:val="00AB7BF2"/>
    <w:rsid w:val="00AE06B4"/>
    <w:rsid w:val="00BE50FD"/>
    <w:rsid w:val="00C931D4"/>
    <w:rsid w:val="00CF542B"/>
    <w:rsid w:val="00D57D06"/>
    <w:rsid w:val="00DA123D"/>
    <w:rsid w:val="00E4756F"/>
    <w:rsid w:val="00EB2F67"/>
    <w:rsid w:val="00EE01CD"/>
    <w:rsid w:val="00EF34A6"/>
    <w:rsid w:val="00F16C29"/>
    <w:rsid w:val="00F726E6"/>
    <w:rsid w:val="288846F5"/>
    <w:rsid w:val="45A4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Dell</cp:lastModifiedBy>
  <cp:revision>24</cp:revision>
  <dcterms:created xsi:type="dcterms:W3CDTF">2017-07-20T05:16:00Z</dcterms:created>
  <dcterms:modified xsi:type="dcterms:W3CDTF">2018-01-15T01:40:00Z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