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837" w:rsidRDefault="00306837">
      <w:pPr>
        <w:jc w:val="center"/>
        <w:rPr>
          <w:rFonts w:eastAsia="仿宋_GB2312"/>
          <w:sz w:val="30"/>
          <w:szCs w:val="30"/>
        </w:rPr>
      </w:pPr>
    </w:p>
    <w:p w:rsidR="00306837" w:rsidRDefault="00306837">
      <w:pPr>
        <w:jc w:val="center"/>
        <w:rPr>
          <w:rFonts w:eastAsia="仿宋_GB2312"/>
          <w:sz w:val="30"/>
          <w:szCs w:val="30"/>
        </w:rPr>
      </w:pPr>
    </w:p>
    <w:p w:rsidR="00306837" w:rsidRDefault="00355DBB">
      <w:pPr>
        <w:jc w:val="center"/>
        <w:rPr>
          <w:rFonts w:eastAsia="黑体"/>
          <w:b/>
          <w:sz w:val="32"/>
          <w:szCs w:val="32"/>
        </w:rPr>
      </w:pPr>
      <w:r>
        <w:rPr>
          <w:rFonts w:eastAsia="黑体"/>
          <w:b/>
          <w:sz w:val="32"/>
          <w:szCs w:val="32"/>
        </w:rPr>
        <w:t>应用经济学硕士研究生培养方案</w:t>
      </w:r>
    </w:p>
    <w:p w:rsidR="00306837" w:rsidRDefault="00306837" w:rsidP="00662DE9">
      <w:pPr>
        <w:spacing w:afterLines="30" w:line="460" w:lineRule="exact"/>
        <w:ind w:firstLineChars="200" w:firstLine="600"/>
        <w:rPr>
          <w:rFonts w:eastAsia="仿宋_GB2312"/>
          <w:sz w:val="30"/>
          <w:szCs w:val="30"/>
        </w:rPr>
      </w:pPr>
    </w:p>
    <w:p w:rsidR="00306837" w:rsidRDefault="00355DBB" w:rsidP="00662DE9">
      <w:pPr>
        <w:spacing w:afterLines="30" w:line="460" w:lineRule="exact"/>
        <w:ind w:firstLineChars="200" w:firstLine="480"/>
        <w:rPr>
          <w:rFonts w:eastAsiaTheme="minorEastAsia"/>
          <w:sz w:val="24"/>
        </w:rPr>
      </w:pPr>
      <w:r>
        <w:rPr>
          <w:rFonts w:eastAsiaTheme="minorEastAsia" w:hAnsiTheme="minorEastAsia"/>
          <w:sz w:val="24"/>
        </w:rPr>
        <w:t>授予学位类别：经济学硕士学位</w:t>
      </w:r>
    </w:p>
    <w:p w:rsidR="00306837" w:rsidRDefault="00355DBB" w:rsidP="00662DE9">
      <w:pPr>
        <w:spacing w:afterLines="30" w:line="460" w:lineRule="exact"/>
        <w:ind w:firstLineChars="200" w:firstLine="480"/>
        <w:rPr>
          <w:rFonts w:eastAsiaTheme="minorEastAsia"/>
          <w:sz w:val="24"/>
        </w:rPr>
      </w:pPr>
      <w:r>
        <w:rPr>
          <w:rFonts w:eastAsiaTheme="minorEastAsia" w:hAnsiTheme="minorEastAsia"/>
          <w:sz w:val="24"/>
        </w:rPr>
        <w:t>一级学科（专业学位）代码名称：</w:t>
      </w:r>
      <w:r>
        <w:rPr>
          <w:rFonts w:eastAsiaTheme="minorEastAsia"/>
          <w:sz w:val="24"/>
        </w:rPr>
        <w:t xml:space="preserve"> 0202 </w:t>
      </w:r>
      <w:r>
        <w:rPr>
          <w:rFonts w:eastAsiaTheme="minorEastAsia" w:hAnsiTheme="minorEastAsia"/>
          <w:sz w:val="24"/>
        </w:rPr>
        <w:t>应用经济学</w:t>
      </w:r>
    </w:p>
    <w:p w:rsidR="00306837" w:rsidRDefault="00355DBB" w:rsidP="00662DE9">
      <w:pPr>
        <w:spacing w:afterLines="30" w:line="460" w:lineRule="exact"/>
        <w:ind w:firstLineChars="200" w:firstLine="480"/>
        <w:rPr>
          <w:rFonts w:eastAsiaTheme="minorEastAsia"/>
          <w:sz w:val="24"/>
        </w:rPr>
      </w:pPr>
      <w:r>
        <w:rPr>
          <w:rFonts w:eastAsiaTheme="minorEastAsia" w:hAnsiTheme="minorEastAsia"/>
          <w:sz w:val="24"/>
        </w:rPr>
        <w:t>二级学科（专业领域）代码名称：</w:t>
      </w:r>
      <w:r>
        <w:rPr>
          <w:rFonts w:eastAsiaTheme="minorEastAsia"/>
          <w:sz w:val="24"/>
        </w:rPr>
        <w:t>020202</w:t>
      </w:r>
      <w:r>
        <w:rPr>
          <w:rFonts w:eastAsiaTheme="minorEastAsia" w:hAnsiTheme="minorEastAsia"/>
          <w:sz w:val="24"/>
        </w:rPr>
        <w:t>区域经济学</w:t>
      </w:r>
    </w:p>
    <w:p w:rsidR="00306837" w:rsidRDefault="00355DBB" w:rsidP="00662DE9">
      <w:pPr>
        <w:spacing w:afterLines="30" w:line="460" w:lineRule="exact"/>
        <w:ind w:firstLineChars="1750" w:firstLine="4200"/>
        <w:rPr>
          <w:rFonts w:eastAsiaTheme="minorEastAsia"/>
          <w:sz w:val="24"/>
        </w:rPr>
      </w:pPr>
      <w:r>
        <w:rPr>
          <w:rFonts w:eastAsiaTheme="minorEastAsia"/>
          <w:sz w:val="24"/>
        </w:rPr>
        <w:t>020203</w:t>
      </w:r>
      <w:r>
        <w:rPr>
          <w:rFonts w:eastAsiaTheme="minorEastAsia" w:hAnsiTheme="minorEastAsia"/>
          <w:sz w:val="24"/>
        </w:rPr>
        <w:t>财政学</w:t>
      </w:r>
    </w:p>
    <w:p w:rsidR="00306837" w:rsidRDefault="00355DBB" w:rsidP="00662DE9">
      <w:pPr>
        <w:spacing w:afterLines="30" w:line="460" w:lineRule="exact"/>
        <w:ind w:firstLineChars="1750" w:firstLine="4200"/>
        <w:rPr>
          <w:rFonts w:eastAsiaTheme="minorEastAsia"/>
          <w:sz w:val="24"/>
        </w:rPr>
      </w:pPr>
      <w:r>
        <w:rPr>
          <w:rFonts w:eastAsiaTheme="minorEastAsia"/>
          <w:sz w:val="24"/>
        </w:rPr>
        <w:t>020204</w:t>
      </w:r>
      <w:r>
        <w:rPr>
          <w:rFonts w:eastAsiaTheme="minorEastAsia" w:hAnsiTheme="minorEastAsia"/>
          <w:sz w:val="24"/>
        </w:rPr>
        <w:t>金融学</w:t>
      </w:r>
    </w:p>
    <w:p w:rsidR="00306837" w:rsidRDefault="00355DBB" w:rsidP="00662DE9">
      <w:pPr>
        <w:spacing w:afterLines="30" w:line="460" w:lineRule="exact"/>
        <w:ind w:firstLineChars="1750" w:firstLine="4200"/>
        <w:rPr>
          <w:rFonts w:eastAsiaTheme="minorEastAsia"/>
          <w:sz w:val="24"/>
        </w:rPr>
      </w:pPr>
      <w:r>
        <w:rPr>
          <w:rFonts w:eastAsiaTheme="minorEastAsia"/>
          <w:sz w:val="24"/>
        </w:rPr>
        <w:t>020205</w:t>
      </w:r>
      <w:r>
        <w:rPr>
          <w:rFonts w:eastAsiaTheme="minorEastAsia" w:hAnsiTheme="minorEastAsia"/>
          <w:sz w:val="24"/>
        </w:rPr>
        <w:t>产业经济学</w:t>
      </w:r>
    </w:p>
    <w:p w:rsidR="00306837" w:rsidRDefault="00355DBB" w:rsidP="00662DE9">
      <w:pPr>
        <w:spacing w:afterLines="30" w:line="460" w:lineRule="exact"/>
        <w:ind w:firstLineChars="1750" w:firstLine="4200"/>
        <w:rPr>
          <w:rFonts w:eastAsiaTheme="minorEastAsia" w:hAnsiTheme="minorEastAsia"/>
          <w:sz w:val="24"/>
        </w:rPr>
      </w:pPr>
      <w:r>
        <w:rPr>
          <w:rFonts w:eastAsiaTheme="minorEastAsia"/>
          <w:sz w:val="24"/>
        </w:rPr>
        <w:t>020206</w:t>
      </w:r>
      <w:r>
        <w:rPr>
          <w:rFonts w:eastAsiaTheme="minorEastAsia" w:hAnsiTheme="minorEastAsia"/>
          <w:sz w:val="24"/>
        </w:rPr>
        <w:t>国际贸易学</w:t>
      </w:r>
    </w:p>
    <w:p w:rsidR="00306837" w:rsidRDefault="00355DBB" w:rsidP="00662DE9">
      <w:pPr>
        <w:spacing w:afterLines="30" w:line="460" w:lineRule="exact"/>
        <w:ind w:firstLineChars="1750" w:firstLine="4200"/>
        <w:rPr>
          <w:rFonts w:eastAsiaTheme="minorEastAsia" w:hAnsiTheme="minorEastAsia"/>
          <w:sz w:val="24"/>
        </w:rPr>
      </w:pPr>
      <w:r>
        <w:rPr>
          <w:rFonts w:eastAsiaTheme="minorEastAsia" w:hAnsiTheme="minorEastAsia" w:hint="eastAsia"/>
          <w:color w:val="FF0000"/>
          <w:sz w:val="24"/>
        </w:rPr>
        <w:t>020209</w:t>
      </w:r>
      <w:r>
        <w:rPr>
          <w:rFonts w:eastAsiaTheme="minorEastAsia" w:hAnsiTheme="minorEastAsia" w:hint="eastAsia"/>
          <w:color w:val="FF0000"/>
          <w:sz w:val="24"/>
        </w:rPr>
        <w:t>数量经济学</w:t>
      </w:r>
    </w:p>
    <w:p w:rsidR="00306837" w:rsidRDefault="00355DBB" w:rsidP="00662DE9">
      <w:pPr>
        <w:spacing w:afterLines="30" w:line="460" w:lineRule="exact"/>
        <w:ind w:firstLineChars="200" w:firstLine="480"/>
        <w:rPr>
          <w:rFonts w:eastAsiaTheme="minorEastAsia"/>
          <w:sz w:val="24"/>
        </w:rPr>
      </w:pPr>
      <w:r>
        <w:rPr>
          <w:rFonts w:eastAsiaTheme="minorEastAsia" w:hAnsiTheme="minorEastAsia"/>
          <w:sz w:val="24"/>
        </w:rPr>
        <w:t>制订单位：中南大学商学院</w:t>
      </w:r>
    </w:p>
    <w:p w:rsidR="00306837" w:rsidRDefault="00355DBB" w:rsidP="00662DE9">
      <w:pPr>
        <w:spacing w:afterLines="30" w:line="460" w:lineRule="exact"/>
        <w:ind w:firstLineChars="200" w:firstLine="480"/>
        <w:rPr>
          <w:rFonts w:eastAsiaTheme="minorEastAsia"/>
          <w:sz w:val="24"/>
        </w:rPr>
      </w:pPr>
      <w:r>
        <w:rPr>
          <w:rFonts w:eastAsiaTheme="minorEastAsia" w:hAnsiTheme="minorEastAsia"/>
          <w:sz w:val="24"/>
        </w:rPr>
        <w:t>培养方案版本号：</w:t>
      </w:r>
      <w:r>
        <w:rPr>
          <w:rFonts w:eastAsiaTheme="minorEastAsia"/>
          <w:sz w:val="24"/>
        </w:rPr>
        <w:t>2016</w:t>
      </w:r>
      <w:r>
        <w:rPr>
          <w:rFonts w:eastAsiaTheme="minorEastAsia" w:hAnsiTheme="minorEastAsia"/>
          <w:sz w:val="24"/>
        </w:rPr>
        <w:t>版</w:t>
      </w:r>
    </w:p>
    <w:p w:rsidR="00306837" w:rsidRDefault="00355DBB" w:rsidP="00662DE9">
      <w:pPr>
        <w:spacing w:afterLines="30" w:line="460" w:lineRule="exact"/>
        <w:ind w:firstLineChars="200" w:firstLine="600"/>
        <w:rPr>
          <w:rFonts w:eastAsia="仿宋_GB2312"/>
          <w:sz w:val="30"/>
          <w:szCs w:val="30"/>
        </w:rPr>
      </w:pPr>
      <w:r>
        <w:rPr>
          <w:rFonts w:eastAsia="仿宋_GB2312"/>
          <w:sz w:val="30"/>
          <w:szCs w:val="30"/>
        </w:rPr>
        <w:br w:type="page"/>
      </w:r>
    </w:p>
    <w:p w:rsidR="00306837" w:rsidRDefault="00355DBB" w:rsidP="00662DE9">
      <w:pPr>
        <w:spacing w:afterLines="50" w:line="440" w:lineRule="exact"/>
        <w:ind w:firstLineChars="200" w:firstLine="422"/>
        <w:rPr>
          <w:rFonts w:eastAsiaTheme="minorEastAsia"/>
          <w:szCs w:val="21"/>
        </w:rPr>
      </w:pPr>
      <w:r>
        <w:rPr>
          <w:rFonts w:eastAsiaTheme="minorEastAsia" w:hAnsiTheme="minorEastAsia"/>
          <w:b/>
          <w:szCs w:val="21"/>
        </w:rPr>
        <w:lastRenderedPageBreak/>
        <w:t>一、学科概况</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应用经济学是运用经济学基本原理和分析方法，研究经济活动各相关领域的理论、运行机制和规律，或对非经济活动领域的经济与社会效益进行分析和评价的学科，具有理论联系实际、应用性强、直接服务于经济建设的特点。应用经济学是经济学的一个分支学科，在整个经济和管理学科及国民经济各领域中具有十分重要的地位和作用。改革开放以来，随着社会经济的不断发展，我国应用经济学及其各分支学科适应经济和社会发展的需要不断扩展、充实、完善，基本完成了向现代经济学的转变，建立起了与我国社会经济改革和发展阶段相适应的学科体系。进入</w:t>
      </w:r>
      <w:r>
        <w:rPr>
          <w:rFonts w:eastAsiaTheme="minorEastAsia"/>
          <w:szCs w:val="21"/>
        </w:rPr>
        <w:t>21</w:t>
      </w:r>
      <w:r>
        <w:rPr>
          <w:rFonts w:eastAsiaTheme="minorEastAsia" w:hAnsiTheme="minorEastAsia"/>
          <w:szCs w:val="21"/>
        </w:rPr>
        <w:t>世纪，应用经济学科的发展更加注重国际化，强调实践导向和定量分析，以及加强本学科与其它学科的交叉融合发展。</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依托中南大学的学科及平台优势，我校应用经济学科取得了长足发展。相继承担了一系列重大的国家级、省部级和</w:t>
      </w:r>
      <w:proofErr w:type="gramStart"/>
      <w:r>
        <w:rPr>
          <w:rFonts w:eastAsiaTheme="minorEastAsia" w:hAnsiTheme="minorEastAsia"/>
          <w:szCs w:val="21"/>
        </w:rPr>
        <w:t>校企</w:t>
      </w:r>
      <w:proofErr w:type="gramEnd"/>
      <w:r>
        <w:rPr>
          <w:rFonts w:eastAsiaTheme="minorEastAsia" w:hAnsiTheme="minorEastAsia"/>
          <w:szCs w:val="21"/>
        </w:rPr>
        <w:t>合作科研项目，取得了一系列重大研究成果，多次获得省部级及以上科研成果奖励，在国内国际具有一定的学术影响力。本学科拥有一支高素质的教师队伍，在多年的教学、科研工作中，积累了丰富的研究生培养经验，硕士生培养质量高。</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二、研究方向</w:t>
      </w:r>
    </w:p>
    <w:tbl>
      <w:tblPr>
        <w:tblStyle w:val="aa"/>
        <w:tblW w:w="8522" w:type="dxa"/>
        <w:tblLayout w:type="fixed"/>
        <w:tblLook w:val="04A0"/>
      </w:tblPr>
      <w:tblGrid>
        <w:gridCol w:w="817"/>
        <w:gridCol w:w="3969"/>
        <w:gridCol w:w="3736"/>
      </w:tblGrid>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序号</w:t>
            </w:r>
          </w:p>
        </w:tc>
        <w:tc>
          <w:tcPr>
            <w:tcW w:w="3969" w:type="dxa"/>
          </w:tcPr>
          <w:p w:rsidR="00306837" w:rsidRDefault="00355DBB" w:rsidP="00662DE9">
            <w:pPr>
              <w:spacing w:afterLines="50" w:line="440" w:lineRule="exact"/>
              <w:jc w:val="center"/>
              <w:rPr>
                <w:rFonts w:eastAsiaTheme="minorEastAsia"/>
                <w:szCs w:val="21"/>
              </w:rPr>
            </w:pPr>
            <w:r>
              <w:rPr>
                <w:rFonts w:eastAsiaTheme="minorEastAsia"/>
                <w:szCs w:val="21"/>
              </w:rPr>
              <w:t>研究方向代码名称</w:t>
            </w:r>
          </w:p>
        </w:tc>
        <w:tc>
          <w:tcPr>
            <w:tcW w:w="3736" w:type="dxa"/>
          </w:tcPr>
          <w:p w:rsidR="00306837" w:rsidRDefault="00355DBB" w:rsidP="00662DE9">
            <w:pPr>
              <w:spacing w:afterLines="50" w:line="440" w:lineRule="exact"/>
              <w:jc w:val="center"/>
              <w:rPr>
                <w:rFonts w:eastAsiaTheme="minorEastAsia"/>
                <w:szCs w:val="21"/>
              </w:rPr>
            </w:pPr>
            <w:r>
              <w:rPr>
                <w:rFonts w:eastAsiaTheme="minorEastAsia"/>
                <w:szCs w:val="21"/>
              </w:rPr>
              <w:t>研究方向英文名称</w:t>
            </w:r>
          </w:p>
        </w:tc>
      </w:tr>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1</w:t>
            </w:r>
          </w:p>
        </w:tc>
        <w:tc>
          <w:tcPr>
            <w:tcW w:w="3969" w:type="dxa"/>
          </w:tcPr>
          <w:p w:rsidR="00306837" w:rsidRDefault="00355DBB" w:rsidP="00662DE9">
            <w:pPr>
              <w:spacing w:afterLines="50" w:line="440" w:lineRule="exact"/>
              <w:jc w:val="left"/>
              <w:rPr>
                <w:rFonts w:eastAsiaTheme="minorEastAsia"/>
                <w:szCs w:val="21"/>
              </w:rPr>
            </w:pPr>
            <w:r>
              <w:rPr>
                <w:rFonts w:eastAsiaTheme="minorEastAsia"/>
                <w:szCs w:val="21"/>
              </w:rPr>
              <w:t>区域经济学</w:t>
            </w:r>
          </w:p>
        </w:tc>
        <w:tc>
          <w:tcPr>
            <w:tcW w:w="3736" w:type="dxa"/>
          </w:tcPr>
          <w:p w:rsidR="00306837" w:rsidRDefault="00355DBB" w:rsidP="00662DE9">
            <w:pPr>
              <w:spacing w:afterLines="50" w:line="440" w:lineRule="exact"/>
              <w:jc w:val="left"/>
              <w:rPr>
                <w:rFonts w:eastAsiaTheme="minorEastAsia"/>
                <w:b/>
                <w:szCs w:val="21"/>
              </w:rPr>
            </w:pPr>
            <w:r>
              <w:rPr>
                <w:rFonts w:eastAsiaTheme="minorEastAsia"/>
                <w:szCs w:val="21"/>
              </w:rPr>
              <w:t>Regional Economics</w:t>
            </w:r>
          </w:p>
        </w:tc>
      </w:tr>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2</w:t>
            </w:r>
          </w:p>
        </w:tc>
        <w:tc>
          <w:tcPr>
            <w:tcW w:w="3969" w:type="dxa"/>
          </w:tcPr>
          <w:p w:rsidR="00306837" w:rsidRDefault="00355DBB" w:rsidP="00662DE9">
            <w:pPr>
              <w:spacing w:afterLines="50" w:line="440" w:lineRule="exact"/>
              <w:jc w:val="left"/>
              <w:rPr>
                <w:rFonts w:eastAsiaTheme="minorEastAsia"/>
                <w:szCs w:val="21"/>
              </w:rPr>
            </w:pPr>
            <w:r>
              <w:rPr>
                <w:rFonts w:eastAsiaTheme="minorEastAsia"/>
                <w:szCs w:val="21"/>
              </w:rPr>
              <w:t>财政学</w:t>
            </w:r>
          </w:p>
        </w:tc>
        <w:tc>
          <w:tcPr>
            <w:tcW w:w="3736" w:type="dxa"/>
          </w:tcPr>
          <w:p w:rsidR="00306837" w:rsidRDefault="00355DBB" w:rsidP="00662DE9">
            <w:pPr>
              <w:spacing w:afterLines="50" w:line="440" w:lineRule="exact"/>
              <w:jc w:val="left"/>
              <w:rPr>
                <w:rFonts w:eastAsiaTheme="minorEastAsia"/>
                <w:b/>
                <w:szCs w:val="21"/>
              </w:rPr>
            </w:pPr>
            <w:r>
              <w:rPr>
                <w:rFonts w:eastAsiaTheme="minorEastAsia"/>
                <w:szCs w:val="21"/>
              </w:rPr>
              <w:t>Public Finance</w:t>
            </w:r>
          </w:p>
        </w:tc>
      </w:tr>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3</w:t>
            </w:r>
          </w:p>
        </w:tc>
        <w:tc>
          <w:tcPr>
            <w:tcW w:w="3969" w:type="dxa"/>
          </w:tcPr>
          <w:p w:rsidR="00306837" w:rsidRDefault="00355DBB" w:rsidP="00662DE9">
            <w:pPr>
              <w:spacing w:afterLines="50" w:line="440" w:lineRule="exact"/>
              <w:jc w:val="left"/>
              <w:rPr>
                <w:rFonts w:eastAsiaTheme="minorEastAsia"/>
                <w:szCs w:val="21"/>
              </w:rPr>
            </w:pPr>
            <w:r>
              <w:rPr>
                <w:rFonts w:eastAsiaTheme="minorEastAsia"/>
                <w:szCs w:val="21"/>
              </w:rPr>
              <w:t>金融学</w:t>
            </w:r>
          </w:p>
        </w:tc>
        <w:tc>
          <w:tcPr>
            <w:tcW w:w="3736" w:type="dxa"/>
          </w:tcPr>
          <w:p w:rsidR="00306837" w:rsidRDefault="00355DBB" w:rsidP="00662DE9">
            <w:pPr>
              <w:spacing w:afterLines="50" w:line="440" w:lineRule="exact"/>
              <w:jc w:val="left"/>
              <w:rPr>
                <w:rFonts w:eastAsiaTheme="minorEastAsia"/>
                <w:b/>
                <w:szCs w:val="21"/>
              </w:rPr>
            </w:pPr>
            <w:r>
              <w:rPr>
                <w:rFonts w:eastAsiaTheme="minorEastAsia"/>
                <w:szCs w:val="21"/>
              </w:rPr>
              <w:t>Finance</w:t>
            </w:r>
          </w:p>
        </w:tc>
      </w:tr>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4</w:t>
            </w:r>
          </w:p>
        </w:tc>
        <w:tc>
          <w:tcPr>
            <w:tcW w:w="3969" w:type="dxa"/>
          </w:tcPr>
          <w:p w:rsidR="00306837" w:rsidRDefault="00355DBB" w:rsidP="00662DE9">
            <w:pPr>
              <w:spacing w:afterLines="50" w:line="440" w:lineRule="exact"/>
              <w:jc w:val="left"/>
              <w:rPr>
                <w:rFonts w:eastAsiaTheme="minorEastAsia"/>
                <w:szCs w:val="21"/>
              </w:rPr>
            </w:pPr>
            <w:r>
              <w:rPr>
                <w:rFonts w:eastAsiaTheme="minorEastAsia"/>
                <w:szCs w:val="21"/>
              </w:rPr>
              <w:t>产业经济学</w:t>
            </w:r>
          </w:p>
        </w:tc>
        <w:tc>
          <w:tcPr>
            <w:tcW w:w="3736" w:type="dxa"/>
          </w:tcPr>
          <w:p w:rsidR="00306837" w:rsidRDefault="00355DBB" w:rsidP="00662DE9">
            <w:pPr>
              <w:spacing w:afterLines="50" w:line="440" w:lineRule="exact"/>
              <w:jc w:val="left"/>
              <w:rPr>
                <w:rFonts w:eastAsiaTheme="minorEastAsia"/>
                <w:b/>
                <w:szCs w:val="21"/>
              </w:rPr>
            </w:pPr>
            <w:r>
              <w:rPr>
                <w:rFonts w:eastAsiaTheme="minorEastAsia"/>
                <w:szCs w:val="21"/>
              </w:rPr>
              <w:t>Industrial Economics</w:t>
            </w:r>
          </w:p>
        </w:tc>
      </w:tr>
      <w:tr w:rsidR="00306837">
        <w:tc>
          <w:tcPr>
            <w:tcW w:w="817" w:type="dxa"/>
          </w:tcPr>
          <w:p w:rsidR="00306837" w:rsidRDefault="00355DBB" w:rsidP="00662DE9">
            <w:pPr>
              <w:spacing w:afterLines="50" w:line="440" w:lineRule="exact"/>
              <w:jc w:val="center"/>
              <w:rPr>
                <w:rFonts w:eastAsiaTheme="minorEastAsia"/>
                <w:szCs w:val="21"/>
              </w:rPr>
            </w:pPr>
            <w:r>
              <w:rPr>
                <w:rFonts w:eastAsiaTheme="minorEastAsia"/>
                <w:szCs w:val="21"/>
              </w:rPr>
              <w:t>5</w:t>
            </w:r>
          </w:p>
        </w:tc>
        <w:tc>
          <w:tcPr>
            <w:tcW w:w="3969" w:type="dxa"/>
          </w:tcPr>
          <w:p w:rsidR="00306837" w:rsidRDefault="00355DBB" w:rsidP="00662DE9">
            <w:pPr>
              <w:spacing w:afterLines="50" w:line="440" w:lineRule="exact"/>
              <w:jc w:val="left"/>
              <w:rPr>
                <w:rFonts w:eastAsiaTheme="minorEastAsia"/>
                <w:szCs w:val="21"/>
              </w:rPr>
            </w:pPr>
            <w:r>
              <w:rPr>
                <w:rFonts w:eastAsiaTheme="minorEastAsia"/>
                <w:szCs w:val="21"/>
              </w:rPr>
              <w:t>国际贸易学</w:t>
            </w:r>
          </w:p>
        </w:tc>
        <w:tc>
          <w:tcPr>
            <w:tcW w:w="3736" w:type="dxa"/>
          </w:tcPr>
          <w:p w:rsidR="00306837" w:rsidRDefault="00355DBB" w:rsidP="00662DE9">
            <w:pPr>
              <w:spacing w:afterLines="50" w:line="440" w:lineRule="exact"/>
              <w:jc w:val="left"/>
              <w:rPr>
                <w:rFonts w:eastAsiaTheme="minorEastAsia"/>
                <w:b/>
                <w:szCs w:val="21"/>
              </w:rPr>
            </w:pPr>
            <w:r>
              <w:rPr>
                <w:rFonts w:eastAsiaTheme="minorEastAsia"/>
                <w:szCs w:val="21"/>
              </w:rPr>
              <w:t>International Trade</w:t>
            </w:r>
          </w:p>
        </w:tc>
      </w:tr>
    </w:tbl>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1</w:t>
      </w:r>
      <w:r>
        <w:rPr>
          <w:rFonts w:eastAsiaTheme="minorEastAsia" w:hAnsiTheme="minorEastAsia"/>
          <w:szCs w:val="21"/>
        </w:rPr>
        <w:t>、区域经济学</w:t>
      </w:r>
      <w:r>
        <w:rPr>
          <w:rFonts w:eastAsiaTheme="minorEastAsia"/>
          <w:szCs w:val="21"/>
        </w:rPr>
        <w:t>(Regional Economics)</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区域经济学是一门从宏观角度研究一个国家内部不同区域经济发展及各个区域间的相互关系的经济学科。是在经济地理、生产力布局、投资经济和城市经济学基础上形成的，与国民经济学和产业经济学密切相关。对我国这样一个地域辽阔、各地区发展不平衡的国家而言，区域经济学的研究尤为重要。近年来，我国的区域经济研究对于我国统一、开放的市场经济的建立，促进地区协调发展起着重大作用。</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lastRenderedPageBreak/>
        <w:t>2</w:t>
      </w:r>
      <w:r>
        <w:rPr>
          <w:rFonts w:eastAsiaTheme="minorEastAsia" w:hAnsiTheme="minorEastAsia"/>
          <w:szCs w:val="21"/>
        </w:rPr>
        <w:t>、财政学（</w:t>
      </w:r>
      <w:r>
        <w:rPr>
          <w:rFonts w:eastAsiaTheme="minorEastAsia"/>
          <w:szCs w:val="21"/>
        </w:rPr>
        <w:t>Public Finance</w:t>
      </w:r>
      <w:r>
        <w:rPr>
          <w:rFonts w:eastAsiaTheme="minorEastAsia" w:hAnsiTheme="minorEastAsia"/>
          <w:szCs w:val="21"/>
        </w:rPr>
        <w:t>）</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财政学是一门专门探索政府收支活动及其经济规律、运行机制的应用理论科学，它主要研究政府部门在资金筹集和使用方面的理论、制度和管理方法，以及财政政策的运用，同时也研究企业在生产经营过程中的税收问题。由于政府财政综合反映和制约国民经济全局，财政科学本身又是多种科学融合的结果，因而它带有自己的特殊性，是一门综合性学科。社会经济生活中，从居民的衣食住行到国家的政治活动和经济建设，时时处处存在财政现象和财政问题。财政是政府政治经济活动的综合反映，它涉及政府的各个部门以及国民经济中的各企业、事业、单位和居民个人，掌握财政学，有利于综合而深入地研究各类经济问题，也有利于更好地理解政府的行为和配合政府的政策。</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3</w:t>
      </w:r>
      <w:r>
        <w:rPr>
          <w:rFonts w:eastAsiaTheme="minorEastAsia" w:hAnsiTheme="minorEastAsia"/>
          <w:szCs w:val="21"/>
        </w:rPr>
        <w:t>、金融学（</w:t>
      </w:r>
      <w:r>
        <w:rPr>
          <w:rFonts w:eastAsiaTheme="minorEastAsia"/>
          <w:szCs w:val="21"/>
        </w:rPr>
        <w:t>Finance</w:t>
      </w:r>
      <w:r>
        <w:rPr>
          <w:rFonts w:eastAsiaTheme="minorEastAsia" w:hAnsiTheme="minorEastAsia"/>
          <w:szCs w:val="21"/>
        </w:rPr>
        <w:t>）</w:t>
      </w:r>
    </w:p>
    <w:p w:rsidR="00306837" w:rsidRDefault="00355DBB" w:rsidP="00662DE9">
      <w:pPr>
        <w:widowControl/>
        <w:snapToGrid w:val="0"/>
        <w:spacing w:afterLines="50" w:line="440" w:lineRule="exact"/>
        <w:ind w:firstLineChars="300" w:firstLine="630"/>
        <w:jc w:val="left"/>
        <w:rPr>
          <w:rFonts w:eastAsiaTheme="minorEastAsia"/>
          <w:szCs w:val="21"/>
        </w:rPr>
      </w:pPr>
      <w:r>
        <w:rPr>
          <w:rFonts w:eastAsiaTheme="minorEastAsia" w:hAnsiTheme="minorEastAsia"/>
          <w:szCs w:val="21"/>
        </w:rPr>
        <w:t>金融学是以融通货币和货币资金的经济活动为研究对象，研究个人、机构、货币当局如何获取、支出以及管理资金和其它金融资产，研究如何在不确定条件下对稀缺资源进行跨</w:t>
      </w:r>
      <w:proofErr w:type="gramStart"/>
      <w:r>
        <w:rPr>
          <w:rFonts w:eastAsiaTheme="minorEastAsia" w:hAnsiTheme="minorEastAsia"/>
          <w:szCs w:val="21"/>
        </w:rPr>
        <w:t>期分配</w:t>
      </w:r>
      <w:proofErr w:type="gramEnd"/>
      <w:r>
        <w:rPr>
          <w:rFonts w:eastAsiaTheme="minorEastAsia" w:hAnsiTheme="minorEastAsia"/>
          <w:szCs w:val="21"/>
        </w:rPr>
        <w:t>的学科。金融学分为宏观金融和微观金融两大部分，其中，宏观金融主要研究货币银行，微观金融主要研究公司金融，包括资产配置、资产评估和风险管理等。随着我国经济金融体制改革的不断深入和先进金融理论与方法的引入，我国的金融学专业教学与研究内容在不断丰富和扩展，其发展前景相当广阔。</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4</w:t>
      </w:r>
      <w:r>
        <w:rPr>
          <w:rFonts w:eastAsiaTheme="minorEastAsia" w:hAnsiTheme="minorEastAsia"/>
          <w:szCs w:val="21"/>
        </w:rPr>
        <w:t>、产业经济学</w:t>
      </w:r>
      <w:r>
        <w:rPr>
          <w:rFonts w:eastAsiaTheme="minorEastAsia"/>
          <w:szCs w:val="21"/>
        </w:rPr>
        <w:t>(Industrial Economics)</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产业经济学是研究经济领域中产业的组织、结构、管理、政策与发展规律的应用经济学科。产业形成理论、产业结构理论、产业关联分析理论、产业组织理论、产业发展理论和产业政策分析是产业经济学的基本内容。狭义的产业经济学主要研究的是产业内部、企业之间的产业组织问题，在这个意义上，产业经济学又</w:t>
      </w:r>
      <w:proofErr w:type="gramStart"/>
      <w:r>
        <w:rPr>
          <w:rFonts w:eastAsiaTheme="minorEastAsia" w:hAnsiTheme="minorEastAsia"/>
          <w:szCs w:val="21"/>
        </w:rPr>
        <w:t>称产业</w:t>
      </w:r>
      <w:proofErr w:type="gramEnd"/>
      <w:r>
        <w:rPr>
          <w:rFonts w:eastAsiaTheme="minorEastAsia" w:hAnsiTheme="minorEastAsia"/>
          <w:szCs w:val="21"/>
        </w:rPr>
        <w:t>组织学。产业经济学与微观经济学存在紧密联系。微观经济学侧重基本经济理论，产业经济学侧重实际应用。</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5</w:t>
      </w:r>
      <w:r>
        <w:rPr>
          <w:rFonts w:eastAsiaTheme="minorEastAsia" w:hAnsiTheme="minorEastAsia"/>
          <w:szCs w:val="21"/>
        </w:rPr>
        <w:t>、国际贸易学</w:t>
      </w:r>
      <w:r>
        <w:rPr>
          <w:rFonts w:eastAsiaTheme="minorEastAsia"/>
          <w:szCs w:val="21"/>
        </w:rPr>
        <w:t>(International Trade)</w:t>
      </w:r>
    </w:p>
    <w:p w:rsidR="00306837" w:rsidRDefault="00355DBB" w:rsidP="00662DE9">
      <w:pPr>
        <w:widowControl/>
        <w:snapToGrid w:val="0"/>
        <w:spacing w:afterLines="50" w:line="440" w:lineRule="exact"/>
        <w:ind w:firstLine="640"/>
        <w:jc w:val="left"/>
        <w:rPr>
          <w:rFonts w:eastAsiaTheme="minorEastAsia" w:hAnsiTheme="minorEastAsia"/>
          <w:szCs w:val="21"/>
        </w:rPr>
      </w:pPr>
      <w:r>
        <w:rPr>
          <w:rFonts w:eastAsiaTheme="minorEastAsia" w:hAnsiTheme="minorEastAsia"/>
          <w:szCs w:val="21"/>
        </w:rPr>
        <w:t>国际贸易学是研究国家（地区）间商品与劳务交换的理论与方法的学科，是一门理论与实际紧密结合，具有很强实践性特点的学科。它同世界经济学、金融学、国际法学等学科关系密切；它对推动国际经济交流与合作，促进各国和全球经济发展有重要作用。在全球一体化日益增强的背景下，具有广阔的发展前景。随着我国对外开放的深入，国际贸易在我国国民经济中的地位大大提高，国际贸易理论的研究也取得了较大发展。</w:t>
      </w:r>
    </w:p>
    <w:p w:rsidR="00306837" w:rsidRDefault="00355DBB">
      <w:pPr>
        <w:rPr>
          <w:color w:val="FF0000"/>
        </w:rPr>
      </w:pPr>
      <w:r>
        <w:rPr>
          <w:rFonts w:hint="eastAsia"/>
          <w:color w:val="FF0000"/>
        </w:rPr>
        <w:t>6</w:t>
      </w:r>
      <w:r>
        <w:rPr>
          <w:rFonts w:hint="eastAsia"/>
          <w:color w:val="FF0000"/>
        </w:rPr>
        <w:t>、数量经济学（</w:t>
      </w:r>
      <w:r>
        <w:rPr>
          <w:rFonts w:hint="eastAsia"/>
          <w:color w:val="FF0000"/>
        </w:rPr>
        <w:t>Quantitative Economics</w:t>
      </w:r>
      <w:r>
        <w:rPr>
          <w:rFonts w:hint="eastAsia"/>
          <w:color w:val="FF0000"/>
        </w:rPr>
        <w:t>）</w:t>
      </w:r>
    </w:p>
    <w:p w:rsidR="00306837" w:rsidRDefault="00355DBB">
      <w:pPr>
        <w:spacing w:line="420" w:lineRule="exact"/>
        <w:ind w:firstLineChars="200" w:firstLine="420"/>
        <w:rPr>
          <w:rFonts w:ascii="宋体" w:hAnsi="宋体"/>
          <w:color w:val="FF0000"/>
        </w:rPr>
      </w:pPr>
      <w:r>
        <w:rPr>
          <w:rFonts w:ascii="宋体" w:hAnsi="宋体" w:hint="eastAsia"/>
          <w:color w:val="FF0000"/>
        </w:rPr>
        <w:lastRenderedPageBreak/>
        <w:t>数量经济学是研究社会经济现象数量关系及其变化规律的学科，是经济学、数学和统计学的完美结合，具有综合性跨学科的性质。数量经济学也是一个较新的学科，但正是这一新学科的产生给经济学注入了全新的内容和巨大的活力，使经济学迎来了一个全面大发展大繁荣崭新时代，并催生了诺贝尔经济学奖。经过几十年的迅速发展，它已渗透到经济学的各个研究领域，成为经济分析的最主要方法之一。社会经济生活中大量存在随机现象，现代数量经济学发展的重要趋势之一就是数量经济模型的随机化。我校的概率论特别是马尔可夫过程的研究在世界上处于领先地位，这使得我校数量经济学硕士点具有显著的优势和鲜明的特色。本专业由于其交叉性和实用性、广泛的适应性，历来为众多专业学生读研的热门专业，也是就业前景最好的专业之一。</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三、培养目标</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本学科硕士学位获得者应达到如下培养目标：</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1</w:t>
      </w:r>
      <w:r>
        <w:rPr>
          <w:rFonts w:eastAsiaTheme="minorEastAsia" w:hAnsiTheme="minorEastAsia"/>
          <w:szCs w:val="21"/>
        </w:rPr>
        <w:t>、具有较高的政治思想素质，具有良好的思想品德和学术道德，具有勤于研究、实事求是、诚实守信、服务社会的科学研究精神，具有良好的身心素质和环境适应能力；</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2</w:t>
      </w:r>
      <w:r>
        <w:rPr>
          <w:rFonts w:eastAsiaTheme="minorEastAsia" w:hAnsiTheme="minorEastAsia"/>
          <w:szCs w:val="21"/>
        </w:rPr>
        <w:t>、具备扎实的经济学理论基础，系统掌握经济学专业知识和探索该学科的前沿问题，最终形成独立获取知识，科学研究和撰写学术论文的能力，并能够参加较高水平国内外学术会议；</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3</w:t>
      </w:r>
      <w:r>
        <w:rPr>
          <w:rFonts w:eastAsiaTheme="minorEastAsia" w:hAnsiTheme="minorEastAsia"/>
          <w:szCs w:val="21"/>
        </w:rPr>
        <w:t>、熟悉研究工具，能够熟练阅读本专业国内外文献资料，能够用计量软件分析经济问题，具有一定的调查研究能力，能够参加科研课题的申报与项目材料的撰写与组织；</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4</w:t>
      </w:r>
      <w:r>
        <w:rPr>
          <w:rFonts w:eastAsiaTheme="minorEastAsia" w:hAnsiTheme="minorEastAsia"/>
          <w:szCs w:val="21"/>
        </w:rPr>
        <w:t>、具有良好的组织、协调、沟通能力，能够运用所学知识解决经济发展中的实际问题，具有在金融机构、政府部门、企业及其它国民经济等部门工作的能力。</w:t>
      </w:r>
    </w:p>
    <w:p w:rsidR="00306837" w:rsidRDefault="00306837">
      <w:pPr>
        <w:spacing w:line="360" w:lineRule="exact"/>
        <w:ind w:firstLineChars="200" w:firstLine="420"/>
        <w:rPr>
          <w:rFonts w:eastAsiaTheme="minorEastAsia"/>
          <w:color w:val="000000"/>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四、学制和学习年限</w:t>
      </w:r>
    </w:p>
    <w:p w:rsidR="00306837" w:rsidRDefault="00355DBB">
      <w:pPr>
        <w:widowControl/>
        <w:shd w:val="clear" w:color="auto" w:fill="FFFFFF"/>
        <w:spacing w:line="360" w:lineRule="auto"/>
        <w:ind w:firstLine="601"/>
        <w:jc w:val="left"/>
        <w:rPr>
          <w:rFonts w:eastAsiaTheme="minorEastAsia" w:hAnsiTheme="minorEastAsia"/>
          <w:szCs w:val="21"/>
        </w:rPr>
      </w:pPr>
      <w:r>
        <w:rPr>
          <w:rFonts w:eastAsiaTheme="minorEastAsia" w:hAnsiTheme="minorEastAsia" w:hint="eastAsia"/>
          <w:szCs w:val="21"/>
        </w:rPr>
        <w:t>硕士研究生的学制为</w:t>
      </w:r>
      <w:r>
        <w:rPr>
          <w:rFonts w:eastAsiaTheme="minorEastAsia" w:hAnsiTheme="minorEastAsia" w:hint="eastAsia"/>
          <w:szCs w:val="21"/>
        </w:rPr>
        <w:t>3</w:t>
      </w:r>
      <w:r>
        <w:rPr>
          <w:rFonts w:eastAsiaTheme="minorEastAsia" w:hAnsiTheme="minorEastAsia" w:hint="eastAsia"/>
          <w:szCs w:val="21"/>
        </w:rPr>
        <w:t>年，在学的最长年限为</w:t>
      </w:r>
      <w:r>
        <w:rPr>
          <w:rFonts w:eastAsiaTheme="minorEastAsia" w:hAnsiTheme="minorEastAsia"/>
          <w:szCs w:val="21"/>
        </w:rPr>
        <w:t>5</w:t>
      </w:r>
      <w:r>
        <w:rPr>
          <w:rFonts w:eastAsiaTheme="minorEastAsia" w:hAnsiTheme="minorEastAsia" w:hint="eastAsia"/>
          <w:szCs w:val="21"/>
        </w:rPr>
        <w:t>年。超过最长在读年限的硕士研究生学籍管理按《中南大学超年限研究生学籍管理实施细则》（中大</w:t>
      </w:r>
      <w:proofErr w:type="gramStart"/>
      <w:r>
        <w:rPr>
          <w:rFonts w:eastAsiaTheme="minorEastAsia" w:hAnsiTheme="minorEastAsia" w:hint="eastAsia"/>
          <w:szCs w:val="21"/>
        </w:rPr>
        <w:t>研</w:t>
      </w:r>
      <w:proofErr w:type="gramEnd"/>
      <w:r>
        <w:rPr>
          <w:rFonts w:eastAsiaTheme="minorEastAsia" w:hAnsiTheme="minorEastAsia" w:hint="eastAsia"/>
          <w:szCs w:val="21"/>
        </w:rPr>
        <w:t>字</w:t>
      </w:r>
      <w:r>
        <w:rPr>
          <w:rFonts w:eastAsiaTheme="minorEastAsia" w:hAnsiTheme="minorEastAsia" w:hint="eastAsia"/>
          <w:szCs w:val="21"/>
        </w:rPr>
        <w:t>[2015]1</w:t>
      </w:r>
      <w:r>
        <w:rPr>
          <w:rFonts w:eastAsiaTheme="minorEastAsia" w:hAnsiTheme="minorEastAsia" w:hint="eastAsia"/>
          <w:szCs w:val="21"/>
        </w:rPr>
        <w:t>号）文件执行，优秀硕士生可申请提前毕业，</w:t>
      </w:r>
      <w:r>
        <w:rPr>
          <w:rFonts w:eastAsiaTheme="minorEastAsia" w:hAnsiTheme="minorEastAsia"/>
          <w:szCs w:val="21"/>
        </w:rPr>
        <w:t>提前毕业年限为半年，即实际在校学籍注册时间不得少于</w:t>
      </w:r>
      <w:r>
        <w:rPr>
          <w:rFonts w:eastAsiaTheme="minorEastAsia"/>
          <w:szCs w:val="21"/>
        </w:rPr>
        <w:t>2.5</w:t>
      </w:r>
      <w:r>
        <w:rPr>
          <w:rFonts w:eastAsiaTheme="minorEastAsia" w:hAnsiTheme="minorEastAsia"/>
          <w:szCs w:val="21"/>
        </w:rPr>
        <w:t>年。</w:t>
      </w:r>
    </w:p>
    <w:p w:rsidR="00306837" w:rsidRDefault="00355DBB">
      <w:pPr>
        <w:widowControl/>
        <w:shd w:val="clear" w:color="auto" w:fill="FFFFFF"/>
        <w:spacing w:line="360" w:lineRule="auto"/>
        <w:ind w:firstLine="601"/>
        <w:jc w:val="left"/>
        <w:rPr>
          <w:rFonts w:eastAsiaTheme="minorEastAsia"/>
          <w:szCs w:val="21"/>
        </w:rPr>
      </w:pPr>
      <w:r>
        <w:rPr>
          <w:rFonts w:eastAsiaTheme="minorEastAsia" w:hAnsiTheme="minorEastAsia"/>
          <w:szCs w:val="21"/>
        </w:rPr>
        <w:t>申请提前毕业需满足如下条件：</w:t>
      </w:r>
      <w:r>
        <w:rPr>
          <w:rFonts w:eastAsiaTheme="minorEastAsia"/>
          <w:szCs w:val="21"/>
        </w:rPr>
        <w:t>1</w:t>
      </w:r>
      <w:r>
        <w:rPr>
          <w:rFonts w:eastAsiaTheme="minorEastAsia" w:hAnsiTheme="minorEastAsia"/>
          <w:szCs w:val="21"/>
        </w:rPr>
        <w:t>、思想品德优秀，积极参加学术活动、社会实践等活动，无违纪情况；</w:t>
      </w:r>
      <w:r>
        <w:rPr>
          <w:rFonts w:eastAsiaTheme="minorEastAsia"/>
          <w:szCs w:val="21"/>
        </w:rPr>
        <w:t>2</w:t>
      </w:r>
      <w:r>
        <w:rPr>
          <w:rFonts w:eastAsiaTheme="minorEastAsia" w:hAnsiTheme="minorEastAsia"/>
          <w:szCs w:val="21"/>
        </w:rPr>
        <w:t>、按规定修满学分，课程学习成绩优良，无不及格课程记录；</w:t>
      </w:r>
      <w:r>
        <w:rPr>
          <w:rFonts w:eastAsiaTheme="minorEastAsia"/>
          <w:szCs w:val="21"/>
        </w:rPr>
        <w:t>3</w:t>
      </w:r>
      <w:r>
        <w:rPr>
          <w:rFonts w:eastAsiaTheme="minorEastAsia" w:hAnsiTheme="minorEastAsia"/>
          <w:szCs w:val="21"/>
        </w:rPr>
        <w:t>、较好</w:t>
      </w:r>
      <w:r>
        <w:rPr>
          <w:rFonts w:eastAsiaTheme="minorEastAsia" w:hAnsiTheme="minorEastAsia"/>
          <w:szCs w:val="21"/>
        </w:rPr>
        <w:lastRenderedPageBreak/>
        <w:t>地完成研究生阶段各培养环节；</w:t>
      </w:r>
      <w:r>
        <w:rPr>
          <w:rFonts w:eastAsiaTheme="minorEastAsia"/>
          <w:szCs w:val="21"/>
        </w:rPr>
        <w:t>4</w:t>
      </w:r>
      <w:r>
        <w:rPr>
          <w:rFonts w:eastAsiaTheme="minorEastAsia" w:hAnsiTheme="minorEastAsia"/>
          <w:szCs w:val="21"/>
        </w:rPr>
        <w:t>、必须在比</w:t>
      </w:r>
      <w:r>
        <w:rPr>
          <w:rFonts w:eastAsiaTheme="minorEastAsia"/>
          <w:szCs w:val="21"/>
        </w:rPr>
        <w:t>CSSCI</w:t>
      </w:r>
      <w:r>
        <w:rPr>
          <w:rFonts w:eastAsiaTheme="minorEastAsia" w:hAnsiTheme="minorEastAsia"/>
          <w:szCs w:val="21"/>
        </w:rPr>
        <w:t>或</w:t>
      </w:r>
      <w:r>
        <w:rPr>
          <w:rFonts w:eastAsiaTheme="minorEastAsia"/>
          <w:szCs w:val="21"/>
        </w:rPr>
        <w:t>CSCD</w:t>
      </w:r>
      <w:r>
        <w:rPr>
          <w:rFonts w:eastAsiaTheme="minorEastAsia" w:hAnsiTheme="minorEastAsia"/>
          <w:szCs w:val="21"/>
        </w:rPr>
        <w:t>高一级级别的期刊上发表与学位论文相关的论文</w:t>
      </w:r>
      <w:r>
        <w:rPr>
          <w:rFonts w:eastAsiaTheme="minorEastAsia"/>
          <w:szCs w:val="21"/>
        </w:rPr>
        <w:t>1</w:t>
      </w:r>
      <w:r>
        <w:rPr>
          <w:rFonts w:eastAsiaTheme="minorEastAsia" w:hAnsiTheme="minorEastAsia"/>
          <w:szCs w:val="21"/>
        </w:rPr>
        <w:t>篇以上，且所发表的论文以中南大学为第一署名单位，研究生为第一作者或导师为第一作者、研究生为第二作者；</w:t>
      </w:r>
      <w:r>
        <w:rPr>
          <w:rFonts w:eastAsiaTheme="minorEastAsia"/>
          <w:szCs w:val="21"/>
        </w:rPr>
        <w:t>5</w:t>
      </w:r>
      <w:r>
        <w:rPr>
          <w:rFonts w:eastAsiaTheme="minorEastAsia" w:hAnsiTheme="minorEastAsia"/>
          <w:szCs w:val="21"/>
        </w:rPr>
        <w:t>、硕士学位论文内</w:t>
      </w:r>
      <w:proofErr w:type="gramStart"/>
      <w:r>
        <w:rPr>
          <w:rFonts w:eastAsiaTheme="minorEastAsia" w:hAnsiTheme="minorEastAsia"/>
          <w:szCs w:val="21"/>
        </w:rPr>
        <w:t>审成绩</w:t>
      </w:r>
      <w:proofErr w:type="gramEnd"/>
      <w:r>
        <w:rPr>
          <w:rFonts w:eastAsiaTheme="minorEastAsia" w:hAnsiTheme="minorEastAsia"/>
          <w:szCs w:val="21"/>
        </w:rPr>
        <w:t>为良好（</w:t>
      </w:r>
      <w:r>
        <w:rPr>
          <w:rFonts w:eastAsiaTheme="minorEastAsia"/>
          <w:szCs w:val="21"/>
        </w:rPr>
        <w:t>75</w:t>
      </w:r>
      <w:r>
        <w:rPr>
          <w:rFonts w:eastAsiaTheme="minorEastAsia" w:hAnsiTheme="minorEastAsia"/>
          <w:szCs w:val="21"/>
        </w:rPr>
        <w:t>分及以上）。</w:t>
      </w:r>
    </w:p>
    <w:p w:rsidR="00306837" w:rsidRDefault="00355DBB">
      <w:pPr>
        <w:widowControl/>
        <w:shd w:val="clear" w:color="auto" w:fill="FFFFFF"/>
        <w:spacing w:line="600" w:lineRule="atLeast"/>
        <w:ind w:firstLine="602"/>
        <w:jc w:val="left"/>
        <w:rPr>
          <w:rFonts w:eastAsiaTheme="minorEastAsia"/>
          <w:szCs w:val="21"/>
        </w:rPr>
      </w:pPr>
      <w:r>
        <w:rPr>
          <w:rFonts w:eastAsiaTheme="minorEastAsia" w:hAnsiTheme="minorEastAsia"/>
          <w:szCs w:val="21"/>
        </w:rPr>
        <w:t>申请提前毕业的程序如下：</w:t>
      </w:r>
      <w:r>
        <w:rPr>
          <w:rFonts w:eastAsiaTheme="minorEastAsia"/>
          <w:szCs w:val="21"/>
        </w:rPr>
        <w:t>1</w:t>
      </w:r>
      <w:r>
        <w:rPr>
          <w:rFonts w:eastAsiaTheme="minorEastAsia" w:hAnsiTheme="minorEastAsia"/>
          <w:szCs w:val="21"/>
        </w:rPr>
        <w:t>、研究生在提交学位论文进行内审前（上半年</w:t>
      </w:r>
      <w:r>
        <w:rPr>
          <w:rFonts w:eastAsiaTheme="minorEastAsia"/>
          <w:szCs w:val="21"/>
        </w:rPr>
        <w:t>4</w:t>
      </w:r>
      <w:r>
        <w:rPr>
          <w:rFonts w:eastAsiaTheme="minorEastAsia" w:hAnsiTheme="minorEastAsia"/>
          <w:szCs w:val="21"/>
        </w:rPr>
        <w:t>月</w:t>
      </w:r>
      <w:r>
        <w:rPr>
          <w:rFonts w:eastAsiaTheme="minorEastAsia"/>
          <w:szCs w:val="21"/>
        </w:rPr>
        <w:t>5</w:t>
      </w:r>
      <w:r>
        <w:rPr>
          <w:rFonts w:eastAsiaTheme="minorEastAsia" w:hAnsiTheme="minorEastAsia"/>
          <w:szCs w:val="21"/>
        </w:rPr>
        <w:t>日左右，下半年</w:t>
      </w:r>
      <w:r>
        <w:rPr>
          <w:rFonts w:eastAsiaTheme="minorEastAsia"/>
          <w:szCs w:val="21"/>
        </w:rPr>
        <w:t>10</w:t>
      </w:r>
      <w:r>
        <w:rPr>
          <w:rFonts w:eastAsiaTheme="minorEastAsia" w:hAnsiTheme="minorEastAsia"/>
          <w:szCs w:val="21"/>
        </w:rPr>
        <w:t>月</w:t>
      </w:r>
      <w:r>
        <w:rPr>
          <w:rFonts w:eastAsiaTheme="minorEastAsia"/>
          <w:szCs w:val="21"/>
        </w:rPr>
        <w:t>10</w:t>
      </w:r>
      <w:r>
        <w:rPr>
          <w:rFonts w:eastAsiaTheme="minorEastAsia" w:hAnsiTheme="minorEastAsia"/>
          <w:szCs w:val="21"/>
        </w:rPr>
        <w:t>日左右）从研究生院主页下载《中南大学研究生提前毕业申请表》，从思想政治表现、课程考核成绩及科研（临床）实践能力及发表学术论文情况（附支撑材料）等方面阐述申请原因，由研究生导师审核并签署意见后，交给研究生教育管理中心；</w:t>
      </w:r>
      <w:r>
        <w:rPr>
          <w:rFonts w:eastAsiaTheme="minorEastAsia"/>
          <w:szCs w:val="21"/>
        </w:rPr>
        <w:t>2</w:t>
      </w:r>
      <w:r>
        <w:rPr>
          <w:rFonts w:eastAsiaTheme="minorEastAsia" w:hAnsiTheme="minorEastAsia"/>
          <w:szCs w:val="21"/>
        </w:rPr>
        <w:t>、研究生教育管理中心按提前毕业实施细则审查研究生所交材料（成绩单、发表学术论文原件及相关材料），确定是否可进入内审环节。</w:t>
      </w:r>
    </w:p>
    <w:p w:rsidR="00306837" w:rsidRDefault="00306837">
      <w:pPr>
        <w:spacing w:line="410" w:lineRule="exact"/>
        <w:ind w:firstLine="432"/>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五、培养方式</w:t>
      </w:r>
    </w:p>
    <w:p w:rsidR="00306837" w:rsidRDefault="00355DBB">
      <w:pPr>
        <w:widowControl/>
        <w:shd w:val="clear" w:color="auto" w:fill="FFFFFF"/>
        <w:spacing w:line="600" w:lineRule="atLeast"/>
        <w:ind w:firstLine="602"/>
        <w:jc w:val="left"/>
        <w:rPr>
          <w:rFonts w:eastAsiaTheme="minorEastAsia"/>
          <w:szCs w:val="21"/>
        </w:rPr>
      </w:pPr>
      <w:r>
        <w:rPr>
          <w:rFonts w:eastAsiaTheme="minorEastAsia" w:hAnsiTheme="minorEastAsia"/>
          <w:szCs w:val="21"/>
        </w:rPr>
        <w:t>本学科实行导师负责制，导师负责研究生培养全过程。具体体现如下：</w:t>
      </w:r>
    </w:p>
    <w:p w:rsidR="00306837" w:rsidRDefault="00355DBB">
      <w:pPr>
        <w:widowControl/>
        <w:shd w:val="clear" w:color="auto" w:fill="FFFFFF"/>
        <w:spacing w:line="600" w:lineRule="atLeast"/>
        <w:ind w:firstLine="602"/>
        <w:jc w:val="left"/>
        <w:rPr>
          <w:rFonts w:eastAsiaTheme="minorEastAsia"/>
          <w:szCs w:val="21"/>
        </w:rPr>
      </w:pPr>
      <w:r>
        <w:rPr>
          <w:rFonts w:eastAsiaTheme="minorEastAsia"/>
          <w:szCs w:val="21"/>
        </w:rPr>
        <w:t>1.</w:t>
      </w:r>
      <w:r>
        <w:rPr>
          <w:rFonts w:eastAsiaTheme="minorEastAsia" w:hAnsiTheme="minorEastAsia"/>
          <w:szCs w:val="21"/>
        </w:rPr>
        <w:t>导师指导研究生制定个人培养计划、选学课程、查阅文献资料、参加学术交流和社会实践、确定研究课题、指导科学研究等。</w:t>
      </w:r>
    </w:p>
    <w:p w:rsidR="00306837" w:rsidRDefault="00355DBB">
      <w:pPr>
        <w:widowControl/>
        <w:shd w:val="clear" w:color="auto" w:fill="FFFFFF"/>
        <w:spacing w:line="600" w:lineRule="atLeast"/>
        <w:ind w:firstLine="602"/>
        <w:jc w:val="left"/>
        <w:rPr>
          <w:rFonts w:eastAsiaTheme="minorEastAsia"/>
          <w:szCs w:val="21"/>
        </w:rPr>
      </w:pPr>
      <w:r>
        <w:rPr>
          <w:rFonts w:eastAsiaTheme="minorEastAsia"/>
          <w:szCs w:val="21"/>
        </w:rPr>
        <w:t>2.</w:t>
      </w:r>
      <w:r>
        <w:rPr>
          <w:rFonts w:eastAsiaTheme="minorEastAsia" w:hAnsiTheme="minorEastAsia"/>
          <w:szCs w:val="21"/>
        </w:rPr>
        <w:t>研究生的学位论文在导师的指导下完成，分为开题、撰写学位论文、预答辩、答辩等环节。</w:t>
      </w:r>
    </w:p>
    <w:p w:rsidR="00306837" w:rsidRDefault="00355DBB">
      <w:pPr>
        <w:widowControl/>
        <w:shd w:val="clear" w:color="auto" w:fill="FFFFFF"/>
        <w:spacing w:line="600" w:lineRule="atLeast"/>
        <w:ind w:firstLine="602"/>
        <w:jc w:val="left"/>
        <w:rPr>
          <w:rFonts w:eastAsiaTheme="minorEastAsia"/>
          <w:szCs w:val="21"/>
        </w:rPr>
      </w:pPr>
      <w:r>
        <w:rPr>
          <w:rFonts w:eastAsiaTheme="minorEastAsia"/>
          <w:szCs w:val="21"/>
        </w:rPr>
        <w:t>3.</w:t>
      </w:r>
      <w:r>
        <w:rPr>
          <w:rFonts w:eastAsiaTheme="minorEastAsia" w:hAnsiTheme="minorEastAsia"/>
          <w:szCs w:val="21"/>
        </w:rPr>
        <w:t>导师对研究生的业务指导和思想教育应有机结合起来，全面培养提高研究生的综合素质。</w:t>
      </w: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六、课程设置与学分要求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t>课程类别</w:t>
            </w:r>
          </w:p>
        </w:tc>
        <w:tc>
          <w:tcPr>
            <w:tcW w:w="2130" w:type="dxa"/>
            <w:vAlign w:val="center"/>
          </w:tcPr>
          <w:p w:rsidR="00306837" w:rsidRDefault="00355DBB">
            <w:pPr>
              <w:tabs>
                <w:tab w:val="left" w:pos="5580"/>
              </w:tabs>
              <w:spacing w:line="460" w:lineRule="exact"/>
              <w:jc w:val="center"/>
              <w:rPr>
                <w:szCs w:val="21"/>
              </w:rPr>
            </w:pPr>
            <w:r>
              <w:rPr>
                <w:rFonts w:hAnsi="宋体"/>
                <w:szCs w:val="21"/>
              </w:rPr>
              <w:t>学分要求</w:t>
            </w:r>
          </w:p>
        </w:tc>
        <w:tc>
          <w:tcPr>
            <w:tcW w:w="2131" w:type="dxa"/>
            <w:vAlign w:val="center"/>
          </w:tcPr>
          <w:p w:rsidR="00306837" w:rsidRDefault="00355DBB">
            <w:pPr>
              <w:tabs>
                <w:tab w:val="left" w:pos="5580"/>
              </w:tabs>
              <w:spacing w:line="460" w:lineRule="exact"/>
              <w:jc w:val="center"/>
              <w:rPr>
                <w:szCs w:val="21"/>
              </w:rPr>
            </w:pPr>
            <w:r>
              <w:rPr>
                <w:rFonts w:hAnsi="宋体"/>
                <w:szCs w:val="21"/>
              </w:rPr>
              <w:t>课程类别</w:t>
            </w:r>
          </w:p>
        </w:tc>
        <w:tc>
          <w:tcPr>
            <w:tcW w:w="2131" w:type="dxa"/>
            <w:vAlign w:val="center"/>
          </w:tcPr>
          <w:p w:rsidR="00306837" w:rsidRDefault="00355DBB">
            <w:pPr>
              <w:tabs>
                <w:tab w:val="left" w:pos="5580"/>
              </w:tabs>
              <w:spacing w:line="460" w:lineRule="exact"/>
              <w:jc w:val="center"/>
              <w:rPr>
                <w:szCs w:val="21"/>
              </w:rPr>
            </w:pPr>
            <w:r>
              <w:rPr>
                <w:rFonts w:hAnsi="宋体"/>
                <w:szCs w:val="21"/>
              </w:rPr>
              <w:t>学分要求</w:t>
            </w: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t>公共学位课</w:t>
            </w:r>
          </w:p>
        </w:tc>
        <w:tc>
          <w:tcPr>
            <w:tcW w:w="2130" w:type="dxa"/>
            <w:vAlign w:val="center"/>
          </w:tcPr>
          <w:p w:rsidR="00306837" w:rsidRDefault="00355DBB">
            <w:pPr>
              <w:tabs>
                <w:tab w:val="left" w:pos="5580"/>
              </w:tabs>
              <w:spacing w:line="460" w:lineRule="exact"/>
              <w:jc w:val="center"/>
              <w:rPr>
                <w:szCs w:val="21"/>
              </w:rPr>
            </w:pPr>
            <w:r>
              <w:rPr>
                <w:szCs w:val="21"/>
              </w:rPr>
              <w:t>3</w:t>
            </w:r>
          </w:p>
        </w:tc>
        <w:tc>
          <w:tcPr>
            <w:tcW w:w="2131" w:type="dxa"/>
            <w:vAlign w:val="center"/>
          </w:tcPr>
          <w:p w:rsidR="00306837" w:rsidRDefault="00355DBB">
            <w:pPr>
              <w:tabs>
                <w:tab w:val="left" w:pos="5580"/>
              </w:tabs>
              <w:spacing w:line="460" w:lineRule="exact"/>
              <w:jc w:val="center"/>
              <w:rPr>
                <w:szCs w:val="21"/>
              </w:rPr>
            </w:pPr>
            <w:r>
              <w:rPr>
                <w:rFonts w:hAnsi="宋体"/>
                <w:szCs w:val="21"/>
              </w:rPr>
              <w:t>学科基础课</w:t>
            </w:r>
          </w:p>
        </w:tc>
        <w:tc>
          <w:tcPr>
            <w:tcW w:w="2131" w:type="dxa"/>
            <w:vAlign w:val="center"/>
          </w:tcPr>
          <w:p w:rsidR="00306837" w:rsidRDefault="00355DBB">
            <w:pPr>
              <w:tabs>
                <w:tab w:val="left" w:pos="5580"/>
              </w:tabs>
              <w:spacing w:line="460" w:lineRule="exact"/>
              <w:jc w:val="center"/>
              <w:rPr>
                <w:szCs w:val="21"/>
              </w:rPr>
            </w:pPr>
            <w:r>
              <w:rPr>
                <w:szCs w:val="21"/>
              </w:rPr>
              <w:t>8</w:t>
            </w: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t>专业课</w:t>
            </w:r>
          </w:p>
        </w:tc>
        <w:tc>
          <w:tcPr>
            <w:tcW w:w="2130" w:type="dxa"/>
            <w:vAlign w:val="center"/>
          </w:tcPr>
          <w:p w:rsidR="00306837" w:rsidRDefault="00355DBB">
            <w:pPr>
              <w:tabs>
                <w:tab w:val="left" w:pos="5580"/>
              </w:tabs>
              <w:spacing w:line="460" w:lineRule="exact"/>
              <w:jc w:val="center"/>
              <w:rPr>
                <w:szCs w:val="21"/>
              </w:rPr>
            </w:pPr>
            <w:r>
              <w:rPr>
                <w:szCs w:val="21"/>
              </w:rPr>
              <w:t>4</w:t>
            </w:r>
          </w:p>
        </w:tc>
        <w:tc>
          <w:tcPr>
            <w:tcW w:w="2131" w:type="dxa"/>
            <w:vAlign w:val="center"/>
          </w:tcPr>
          <w:p w:rsidR="00306837" w:rsidRDefault="00355DBB">
            <w:pPr>
              <w:tabs>
                <w:tab w:val="left" w:pos="5580"/>
              </w:tabs>
              <w:spacing w:line="460" w:lineRule="exact"/>
              <w:jc w:val="center"/>
              <w:rPr>
                <w:szCs w:val="21"/>
              </w:rPr>
            </w:pPr>
            <w:r>
              <w:rPr>
                <w:rFonts w:hAnsi="宋体"/>
                <w:szCs w:val="21"/>
              </w:rPr>
              <w:t>选修课</w:t>
            </w:r>
          </w:p>
        </w:tc>
        <w:tc>
          <w:tcPr>
            <w:tcW w:w="2131" w:type="dxa"/>
            <w:vAlign w:val="center"/>
          </w:tcPr>
          <w:p w:rsidR="00306837" w:rsidRDefault="00355DBB">
            <w:pPr>
              <w:tabs>
                <w:tab w:val="left" w:pos="5580"/>
              </w:tabs>
              <w:spacing w:line="460" w:lineRule="exact"/>
              <w:jc w:val="center"/>
              <w:rPr>
                <w:szCs w:val="21"/>
              </w:rPr>
            </w:pPr>
            <w:r>
              <w:rPr>
                <w:szCs w:val="21"/>
              </w:rPr>
              <w:t>6</w:t>
            </w: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szCs w:val="21"/>
              </w:rPr>
              <w:t>seminar</w:t>
            </w:r>
          </w:p>
        </w:tc>
        <w:tc>
          <w:tcPr>
            <w:tcW w:w="2130" w:type="dxa"/>
            <w:vAlign w:val="center"/>
          </w:tcPr>
          <w:p w:rsidR="00306837" w:rsidRDefault="00355DBB">
            <w:pPr>
              <w:tabs>
                <w:tab w:val="left" w:pos="5580"/>
              </w:tabs>
              <w:spacing w:line="460" w:lineRule="exact"/>
              <w:jc w:val="center"/>
              <w:rPr>
                <w:szCs w:val="21"/>
              </w:rPr>
            </w:pPr>
            <w:r>
              <w:rPr>
                <w:szCs w:val="21"/>
              </w:rPr>
              <w:t>6</w:t>
            </w:r>
          </w:p>
        </w:tc>
        <w:tc>
          <w:tcPr>
            <w:tcW w:w="2131" w:type="dxa"/>
            <w:vAlign w:val="center"/>
          </w:tcPr>
          <w:p w:rsidR="00306837" w:rsidRDefault="00355DBB">
            <w:pPr>
              <w:tabs>
                <w:tab w:val="left" w:pos="5580"/>
              </w:tabs>
              <w:spacing w:line="460" w:lineRule="exact"/>
              <w:jc w:val="center"/>
              <w:rPr>
                <w:szCs w:val="21"/>
              </w:rPr>
            </w:pPr>
            <w:r>
              <w:rPr>
                <w:rFonts w:hAnsi="宋体"/>
                <w:szCs w:val="21"/>
              </w:rPr>
              <w:t>培养环节</w:t>
            </w:r>
          </w:p>
        </w:tc>
        <w:tc>
          <w:tcPr>
            <w:tcW w:w="2131" w:type="dxa"/>
            <w:vAlign w:val="center"/>
          </w:tcPr>
          <w:p w:rsidR="00306837" w:rsidRDefault="00355DBB">
            <w:pPr>
              <w:tabs>
                <w:tab w:val="left" w:pos="5580"/>
              </w:tabs>
              <w:spacing w:line="460" w:lineRule="exact"/>
              <w:jc w:val="center"/>
              <w:rPr>
                <w:szCs w:val="21"/>
              </w:rPr>
            </w:pPr>
            <w:r>
              <w:rPr>
                <w:rFonts w:hint="eastAsia"/>
                <w:szCs w:val="21"/>
              </w:rPr>
              <w:t>3</w:t>
            </w: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t>补修课</w:t>
            </w:r>
          </w:p>
        </w:tc>
        <w:tc>
          <w:tcPr>
            <w:tcW w:w="2130" w:type="dxa"/>
            <w:vAlign w:val="center"/>
          </w:tcPr>
          <w:p w:rsidR="00306837" w:rsidRDefault="00355DBB">
            <w:pPr>
              <w:tabs>
                <w:tab w:val="left" w:pos="5580"/>
              </w:tabs>
              <w:spacing w:line="460" w:lineRule="exact"/>
              <w:jc w:val="center"/>
              <w:rPr>
                <w:szCs w:val="21"/>
              </w:rPr>
            </w:pPr>
            <w:r>
              <w:rPr>
                <w:szCs w:val="21"/>
              </w:rPr>
              <w:t>4</w:t>
            </w:r>
          </w:p>
        </w:tc>
        <w:tc>
          <w:tcPr>
            <w:tcW w:w="2131" w:type="dxa"/>
            <w:vAlign w:val="center"/>
          </w:tcPr>
          <w:p w:rsidR="00306837" w:rsidRDefault="00306837">
            <w:pPr>
              <w:tabs>
                <w:tab w:val="left" w:pos="5580"/>
              </w:tabs>
              <w:spacing w:line="460" w:lineRule="exact"/>
              <w:jc w:val="center"/>
              <w:rPr>
                <w:szCs w:val="21"/>
              </w:rPr>
            </w:pPr>
          </w:p>
        </w:tc>
        <w:tc>
          <w:tcPr>
            <w:tcW w:w="2131" w:type="dxa"/>
            <w:vAlign w:val="center"/>
          </w:tcPr>
          <w:p w:rsidR="00306837" w:rsidRDefault="00306837">
            <w:pPr>
              <w:tabs>
                <w:tab w:val="left" w:pos="5580"/>
              </w:tabs>
              <w:spacing w:line="460" w:lineRule="exact"/>
              <w:jc w:val="center"/>
              <w:rPr>
                <w:szCs w:val="21"/>
              </w:rPr>
            </w:pP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t>总学分</w:t>
            </w:r>
          </w:p>
        </w:tc>
        <w:tc>
          <w:tcPr>
            <w:tcW w:w="2130" w:type="dxa"/>
            <w:vAlign w:val="center"/>
          </w:tcPr>
          <w:p w:rsidR="00306837" w:rsidRDefault="00355DBB">
            <w:pPr>
              <w:tabs>
                <w:tab w:val="left" w:pos="5580"/>
              </w:tabs>
              <w:spacing w:line="460" w:lineRule="exact"/>
              <w:jc w:val="center"/>
              <w:rPr>
                <w:szCs w:val="21"/>
              </w:rPr>
            </w:pPr>
            <w:r>
              <w:rPr>
                <w:szCs w:val="21"/>
              </w:rPr>
              <w:t>3</w:t>
            </w:r>
            <w:r>
              <w:rPr>
                <w:rFonts w:hint="eastAsia"/>
                <w:szCs w:val="21"/>
              </w:rPr>
              <w:t>0</w:t>
            </w:r>
            <w:r>
              <w:rPr>
                <w:rFonts w:hAnsi="宋体"/>
                <w:szCs w:val="21"/>
              </w:rPr>
              <w:t>（不含补修课）</w:t>
            </w:r>
          </w:p>
        </w:tc>
        <w:tc>
          <w:tcPr>
            <w:tcW w:w="2131" w:type="dxa"/>
            <w:vAlign w:val="center"/>
          </w:tcPr>
          <w:p w:rsidR="00306837" w:rsidRDefault="00306837">
            <w:pPr>
              <w:tabs>
                <w:tab w:val="left" w:pos="5580"/>
              </w:tabs>
              <w:spacing w:line="460" w:lineRule="exact"/>
              <w:jc w:val="center"/>
              <w:rPr>
                <w:szCs w:val="21"/>
              </w:rPr>
            </w:pPr>
          </w:p>
        </w:tc>
        <w:tc>
          <w:tcPr>
            <w:tcW w:w="2131" w:type="dxa"/>
            <w:vAlign w:val="center"/>
          </w:tcPr>
          <w:p w:rsidR="00306837" w:rsidRDefault="00306837">
            <w:pPr>
              <w:tabs>
                <w:tab w:val="left" w:pos="5580"/>
              </w:tabs>
              <w:spacing w:line="460" w:lineRule="exact"/>
              <w:jc w:val="center"/>
              <w:rPr>
                <w:szCs w:val="21"/>
              </w:rPr>
            </w:pPr>
          </w:p>
        </w:tc>
      </w:tr>
      <w:tr w:rsidR="00306837">
        <w:trPr>
          <w:jc w:val="center"/>
        </w:trPr>
        <w:tc>
          <w:tcPr>
            <w:tcW w:w="2130" w:type="dxa"/>
            <w:vAlign w:val="center"/>
          </w:tcPr>
          <w:p w:rsidR="00306837" w:rsidRDefault="00355DBB">
            <w:pPr>
              <w:tabs>
                <w:tab w:val="left" w:pos="5580"/>
              </w:tabs>
              <w:spacing w:line="460" w:lineRule="exact"/>
              <w:jc w:val="center"/>
              <w:rPr>
                <w:szCs w:val="21"/>
              </w:rPr>
            </w:pPr>
            <w:r>
              <w:rPr>
                <w:rFonts w:hAnsi="宋体"/>
                <w:szCs w:val="21"/>
              </w:rPr>
              <w:lastRenderedPageBreak/>
              <w:t>学分说明</w:t>
            </w:r>
          </w:p>
        </w:tc>
        <w:tc>
          <w:tcPr>
            <w:tcW w:w="6392" w:type="dxa"/>
            <w:gridSpan w:val="3"/>
            <w:vAlign w:val="center"/>
          </w:tcPr>
          <w:p w:rsidR="00306837" w:rsidRDefault="00355DBB">
            <w:pPr>
              <w:pStyle w:val="1"/>
              <w:numPr>
                <w:ilvl w:val="0"/>
                <w:numId w:val="1"/>
              </w:numPr>
              <w:ind w:firstLineChars="0"/>
              <w:rPr>
                <w:szCs w:val="21"/>
              </w:rPr>
            </w:pPr>
            <w:r>
              <w:rPr>
                <w:szCs w:val="21"/>
              </w:rPr>
              <w:t>总学分为</w:t>
            </w:r>
            <w:r>
              <w:rPr>
                <w:szCs w:val="21"/>
              </w:rPr>
              <w:t>3</w:t>
            </w:r>
            <w:r>
              <w:rPr>
                <w:rFonts w:hint="eastAsia"/>
                <w:szCs w:val="21"/>
              </w:rPr>
              <w:t>0</w:t>
            </w:r>
            <w:r>
              <w:rPr>
                <w:szCs w:val="21"/>
              </w:rPr>
              <w:t>学分，每学期有效学分不超过</w:t>
            </w:r>
            <w:r>
              <w:rPr>
                <w:szCs w:val="21"/>
              </w:rPr>
              <w:t>18</w:t>
            </w:r>
            <w:r>
              <w:rPr>
                <w:szCs w:val="21"/>
              </w:rPr>
              <w:t>学分；</w:t>
            </w:r>
          </w:p>
          <w:p w:rsidR="00306837" w:rsidRDefault="00355DBB">
            <w:pPr>
              <w:pStyle w:val="1"/>
              <w:numPr>
                <w:ilvl w:val="0"/>
                <w:numId w:val="1"/>
              </w:numPr>
              <w:ind w:firstLineChars="0"/>
              <w:rPr>
                <w:szCs w:val="21"/>
              </w:rPr>
            </w:pPr>
            <w:r>
              <w:rPr>
                <w:szCs w:val="21"/>
              </w:rPr>
              <w:t>专业课和选修课学分为最低要求学分，鼓励学生根据自身的研究方向多选课程，多修学分；</w:t>
            </w:r>
          </w:p>
          <w:p w:rsidR="00306837" w:rsidRDefault="00355DBB">
            <w:pPr>
              <w:pStyle w:val="1"/>
              <w:numPr>
                <w:ilvl w:val="0"/>
                <w:numId w:val="1"/>
              </w:numPr>
              <w:tabs>
                <w:tab w:val="left" w:pos="5580"/>
              </w:tabs>
              <w:spacing w:line="460" w:lineRule="exact"/>
              <w:ind w:firstLineChars="0"/>
              <w:rPr>
                <w:szCs w:val="21"/>
              </w:rPr>
            </w:pPr>
            <w:r>
              <w:rPr>
                <w:szCs w:val="21"/>
              </w:rPr>
              <w:t>补修课学分为本科为非</w:t>
            </w:r>
            <w:proofErr w:type="gramStart"/>
            <w:r>
              <w:rPr>
                <w:szCs w:val="21"/>
              </w:rPr>
              <w:t>经济管理类跨专业</w:t>
            </w:r>
            <w:proofErr w:type="gramEnd"/>
            <w:r>
              <w:rPr>
                <w:szCs w:val="21"/>
              </w:rPr>
              <w:t>学生必修。</w:t>
            </w:r>
          </w:p>
        </w:tc>
      </w:tr>
    </w:tbl>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课程学习时间为</w:t>
      </w:r>
      <w:r>
        <w:rPr>
          <w:rFonts w:eastAsiaTheme="minorEastAsia"/>
          <w:szCs w:val="21"/>
        </w:rPr>
        <w:t>1</w:t>
      </w:r>
      <w:r>
        <w:rPr>
          <w:rFonts w:eastAsiaTheme="minorEastAsia" w:hAnsiTheme="minorEastAsia"/>
          <w:szCs w:val="21"/>
        </w:rPr>
        <w:t>年，约</w:t>
      </w:r>
      <w:r>
        <w:rPr>
          <w:rFonts w:eastAsiaTheme="minorEastAsia"/>
          <w:szCs w:val="21"/>
        </w:rPr>
        <w:t>54</w:t>
      </w:r>
      <w:r>
        <w:rPr>
          <w:rFonts w:eastAsiaTheme="minorEastAsia" w:hAnsiTheme="minorEastAsia"/>
          <w:szCs w:val="21"/>
        </w:rPr>
        <w:t>周，每学期所修学</w:t>
      </w:r>
      <w:proofErr w:type="gramStart"/>
      <w:r>
        <w:rPr>
          <w:rFonts w:eastAsiaTheme="minorEastAsia" w:hAnsiTheme="minorEastAsia"/>
          <w:szCs w:val="21"/>
        </w:rPr>
        <w:t>分不能</w:t>
      </w:r>
      <w:proofErr w:type="gramEnd"/>
      <w:r>
        <w:rPr>
          <w:rFonts w:eastAsiaTheme="minorEastAsia" w:hAnsiTheme="minorEastAsia"/>
          <w:szCs w:val="21"/>
        </w:rPr>
        <w:t>超过</w:t>
      </w:r>
      <w:r>
        <w:rPr>
          <w:rFonts w:eastAsiaTheme="minorEastAsia"/>
          <w:szCs w:val="21"/>
        </w:rPr>
        <w:t>18</w:t>
      </w:r>
      <w:r>
        <w:rPr>
          <w:rFonts w:eastAsiaTheme="minorEastAsia" w:hAnsiTheme="minorEastAsia"/>
          <w:szCs w:val="21"/>
        </w:rPr>
        <w:t>学分，修满总学分在</w:t>
      </w:r>
      <w:r>
        <w:rPr>
          <w:rFonts w:eastAsiaTheme="minorEastAsia"/>
          <w:szCs w:val="21"/>
        </w:rPr>
        <w:t>3</w:t>
      </w:r>
      <w:r>
        <w:rPr>
          <w:rFonts w:eastAsiaTheme="minorEastAsia" w:hint="eastAsia"/>
          <w:szCs w:val="21"/>
        </w:rPr>
        <w:t>0</w:t>
      </w:r>
      <w:r>
        <w:rPr>
          <w:rFonts w:eastAsiaTheme="minorEastAsia" w:hAnsiTheme="minorEastAsia"/>
          <w:szCs w:val="21"/>
        </w:rPr>
        <w:t>分以上，课程分为公共学位课、学科基础课、专业必修课、专业选修课、</w:t>
      </w:r>
      <w:r>
        <w:rPr>
          <w:rFonts w:eastAsiaTheme="minorEastAsia"/>
          <w:szCs w:val="21"/>
        </w:rPr>
        <w:t>seminar</w:t>
      </w:r>
      <w:r>
        <w:rPr>
          <w:rFonts w:eastAsiaTheme="minorEastAsia" w:hAnsiTheme="minorEastAsia"/>
          <w:szCs w:val="21"/>
        </w:rPr>
        <w:t>、培养环节、补修课类。具体课程设置如下表：</w:t>
      </w:r>
    </w:p>
    <w:tbl>
      <w:tblPr>
        <w:tblW w:w="8366" w:type="dxa"/>
        <w:jc w:val="center"/>
        <w:tblLayout w:type="fixed"/>
        <w:tblCellMar>
          <w:top w:w="45" w:type="dxa"/>
          <w:left w:w="45" w:type="dxa"/>
          <w:bottom w:w="45" w:type="dxa"/>
          <w:right w:w="45" w:type="dxa"/>
        </w:tblCellMar>
        <w:tblLook w:val="04A0"/>
      </w:tblPr>
      <w:tblGrid>
        <w:gridCol w:w="1139"/>
        <w:gridCol w:w="3375"/>
        <w:gridCol w:w="609"/>
        <w:gridCol w:w="576"/>
        <w:gridCol w:w="1449"/>
        <w:gridCol w:w="1218"/>
      </w:tblGrid>
      <w:tr w:rsidR="00306837">
        <w:trPr>
          <w:jc w:val="center"/>
        </w:trPr>
        <w:tc>
          <w:tcPr>
            <w:tcW w:w="113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类别</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课程号与名称</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学时</w:t>
            </w: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学分</w:t>
            </w:r>
          </w:p>
        </w:tc>
        <w:tc>
          <w:tcPr>
            <w:tcW w:w="144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开课学期</w:t>
            </w:r>
          </w:p>
        </w:tc>
        <w:tc>
          <w:tcPr>
            <w:tcW w:w="1218"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说明</w:t>
            </w:r>
          </w:p>
        </w:tc>
      </w:tr>
      <w:tr w:rsidR="00306837">
        <w:trPr>
          <w:jc w:val="center"/>
        </w:trPr>
        <w:tc>
          <w:tcPr>
            <w:tcW w:w="1139" w:type="dxa"/>
            <w:vMerge w:val="restart"/>
            <w:tcBorders>
              <w:top w:val="outset" w:sz="6" w:space="0" w:color="auto"/>
              <w:left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公共学位课</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szCs w:val="21"/>
              </w:rPr>
              <w:t>01030210101</w:t>
            </w:r>
            <w:r>
              <w:rPr>
                <w:rFonts w:eastAsiaTheme="minorEastAsia" w:hAnsiTheme="minorEastAsia"/>
                <w:szCs w:val="21"/>
              </w:rPr>
              <w:t>中国特色社会主义理论与实践研究</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必修</w:t>
            </w:r>
          </w:p>
        </w:tc>
      </w:tr>
      <w:tr w:rsidR="00306837">
        <w:trPr>
          <w:jc w:val="center"/>
        </w:trPr>
        <w:tc>
          <w:tcPr>
            <w:tcW w:w="1139" w:type="dxa"/>
            <w:vMerge/>
            <w:tcBorders>
              <w:left w:val="outset" w:sz="6" w:space="0" w:color="auto"/>
              <w:bottom w:val="outset" w:sz="6" w:space="0" w:color="auto"/>
              <w:right w:val="outset" w:sz="6"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01010110102</w:t>
            </w:r>
            <w:r>
              <w:rPr>
                <w:rFonts w:eastAsiaTheme="minorEastAsia" w:hAnsiTheme="minorEastAsia"/>
                <w:kern w:val="0"/>
                <w:szCs w:val="21"/>
              </w:rPr>
              <w:t>马克思主义与社会科学方法论</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16</w:t>
            </w: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rPr>
                <w:rFonts w:eastAsiaTheme="minorEastAsia"/>
                <w:kern w:val="0"/>
                <w:szCs w:val="21"/>
              </w:rPr>
            </w:pPr>
            <w:r>
              <w:rPr>
                <w:rFonts w:eastAsiaTheme="minorEastAsia"/>
                <w:kern w:val="0"/>
                <w:szCs w:val="21"/>
              </w:rPr>
              <w:t>1.0</w:t>
            </w:r>
          </w:p>
        </w:tc>
        <w:tc>
          <w:tcPr>
            <w:tcW w:w="1449" w:type="dxa"/>
            <w:tcBorders>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szCs w:val="21"/>
              </w:rPr>
              <w:t>必修</w:t>
            </w:r>
          </w:p>
        </w:tc>
      </w:tr>
      <w:tr w:rsidR="00306837">
        <w:trPr>
          <w:jc w:val="center"/>
        </w:trPr>
        <w:tc>
          <w:tcPr>
            <w:tcW w:w="1139" w:type="dxa"/>
            <w:vMerge w:val="restart"/>
            <w:tcBorders>
              <w:left w:val="outset" w:sz="6"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学科基础课</w:t>
            </w: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16020211201</w:t>
            </w:r>
            <w:r>
              <w:rPr>
                <w:rFonts w:eastAsiaTheme="minorEastAsia" w:hAnsiTheme="minorEastAsia"/>
                <w:kern w:val="0"/>
                <w:szCs w:val="21"/>
              </w:rPr>
              <w:t>高级微观经济学</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outset" w:sz="6" w:space="0" w:color="auto"/>
              <w:right w:val="outset" w:sz="6"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val="restart"/>
            <w:tcBorders>
              <w:top w:val="single" w:sz="4" w:space="0" w:color="FFFFFF"/>
              <w:left w:val="outset" w:sz="6" w:space="0" w:color="auto"/>
              <w:right w:val="outset" w:sz="6" w:space="0" w:color="auto"/>
            </w:tcBorders>
            <w:shd w:val="clear" w:color="auto" w:fill="FFFFFF"/>
            <w:vAlign w:val="center"/>
          </w:tcPr>
          <w:p w:rsidR="00B3052E" w:rsidRDefault="00B3052E">
            <w:pPr>
              <w:jc w:val="center"/>
              <w:rPr>
                <w:rFonts w:eastAsiaTheme="minorEastAsia" w:hAnsiTheme="minorEastAsia" w:hint="eastAsia"/>
                <w:kern w:val="0"/>
                <w:szCs w:val="21"/>
              </w:rPr>
            </w:pPr>
          </w:p>
          <w:p w:rsidR="00B3052E" w:rsidRDefault="00B3052E">
            <w:pPr>
              <w:jc w:val="center"/>
              <w:rPr>
                <w:rFonts w:eastAsiaTheme="minorEastAsia" w:hAnsiTheme="minorEastAsia" w:hint="eastAsia"/>
                <w:kern w:val="0"/>
                <w:szCs w:val="21"/>
              </w:rPr>
            </w:pPr>
          </w:p>
          <w:p w:rsidR="00306837" w:rsidRDefault="00355DBB">
            <w:pPr>
              <w:jc w:val="center"/>
              <w:rPr>
                <w:rFonts w:eastAsiaTheme="minorEastAsia"/>
                <w:kern w:val="0"/>
                <w:szCs w:val="21"/>
              </w:rPr>
            </w:pPr>
            <w:r>
              <w:rPr>
                <w:rFonts w:eastAsiaTheme="minorEastAsia" w:hAnsiTheme="minorEastAsia"/>
                <w:kern w:val="0"/>
                <w:szCs w:val="21"/>
              </w:rPr>
              <w:t>必修</w:t>
            </w:r>
          </w:p>
        </w:tc>
      </w:tr>
      <w:tr w:rsidR="00306837">
        <w:trPr>
          <w:jc w:val="center"/>
        </w:trPr>
        <w:tc>
          <w:tcPr>
            <w:tcW w:w="1139"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16020211202</w:t>
            </w:r>
            <w:r>
              <w:rPr>
                <w:rFonts w:eastAsiaTheme="minorEastAsia" w:hAnsiTheme="minorEastAsia"/>
                <w:kern w:val="0"/>
                <w:szCs w:val="21"/>
              </w:rPr>
              <w:t>高级宏观经济学</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outset" w:sz="6" w:space="0" w:color="auto"/>
              <w:right w:val="outset" w:sz="6"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r>
      <w:tr w:rsidR="00306837">
        <w:trPr>
          <w:jc w:val="center"/>
        </w:trPr>
        <w:tc>
          <w:tcPr>
            <w:tcW w:w="1139" w:type="dxa"/>
            <w:vMerge/>
            <w:tcBorders>
              <w:left w:val="outset" w:sz="6" w:space="0" w:color="auto"/>
              <w:right w:val="outset" w:sz="6" w:space="0" w:color="auto"/>
            </w:tcBorders>
            <w:shd w:val="clear" w:color="auto" w:fill="FFFFFF"/>
            <w:vAlign w:val="center"/>
          </w:tcPr>
          <w:p w:rsidR="00306837" w:rsidRDefault="00306837">
            <w:pPr>
              <w:rPr>
                <w:rFonts w:eastAsiaTheme="minorEastAsia"/>
                <w:kern w:val="0"/>
                <w:szCs w:val="21"/>
              </w:rPr>
            </w:pPr>
          </w:p>
        </w:tc>
        <w:tc>
          <w:tcPr>
            <w:tcW w:w="3375"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16020211203</w:t>
            </w:r>
            <w:r>
              <w:rPr>
                <w:rFonts w:eastAsiaTheme="minorEastAsia" w:hAnsiTheme="minorEastAsia"/>
                <w:kern w:val="0"/>
                <w:szCs w:val="21"/>
              </w:rPr>
              <w:t>高级计量经济学</w:t>
            </w:r>
            <w:r>
              <w:rPr>
                <w:rFonts w:eastAsiaTheme="minorEastAsia"/>
                <w:szCs w:val="21"/>
              </w:rPr>
              <w:t>I</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outset" w:sz="6" w:space="0" w:color="auto"/>
              <w:right w:val="outset" w:sz="6"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286"/>
          <w:jc w:val="center"/>
        </w:trPr>
        <w:tc>
          <w:tcPr>
            <w:tcW w:w="1139" w:type="dxa"/>
            <w:vMerge/>
            <w:tcBorders>
              <w:left w:val="outset" w:sz="6" w:space="0" w:color="auto"/>
              <w:right w:val="outset" w:sz="6" w:space="0" w:color="auto"/>
            </w:tcBorders>
            <w:shd w:val="clear" w:color="auto" w:fill="FFFFFF"/>
            <w:vAlign w:val="center"/>
          </w:tcPr>
          <w:p w:rsidR="00306837" w:rsidRDefault="00306837">
            <w:pPr>
              <w:rPr>
                <w:rFonts w:eastAsiaTheme="minorEastAsia"/>
                <w:kern w:val="0"/>
                <w:szCs w:val="21"/>
              </w:rPr>
            </w:pPr>
          </w:p>
        </w:tc>
        <w:tc>
          <w:tcPr>
            <w:tcW w:w="3375"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16020211204</w:t>
            </w:r>
            <w:r>
              <w:rPr>
                <w:color w:val="000000"/>
                <w:kern w:val="0"/>
                <w:szCs w:val="21"/>
              </w:rPr>
              <w:t>经济学经典文献选读与论文写作</w:t>
            </w:r>
          </w:p>
        </w:tc>
        <w:tc>
          <w:tcPr>
            <w:tcW w:w="60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single" w:sz="4" w:space="0" w:color="auto"/>
              <w:right w:val="outset" w:sz="6"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FFFFFF"/>
              <w:left w:val="outset" w:sz="6" w:space="0" w:color="auto"/>
              <w:bottom w:val="single" w:sz="4"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第二学期</w:t>
            </w:r>
          </w:p>
        </w:tc>
        <w:tc>
          <w:tcPr>
            <w:tcW w:w="1218"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90"/>
          <w:jc w:val="center"/>
        </w:trPr>
        <w:tc>
          <w:tcPr>
            <w:tcW w:w="1139" w:type="dxa"/>
            <w:tcBorders>
              <w:left w:val="outset" w:sz="6" w:space="0" w:color="auto"/>
              <w:right w:val="outset" w:sz="6" w:space="0" w:color="auto"/>
            </w:tcBorders>
            <w:shd w:val="clear" w:color="auto" w:fill="FFFFFF"/>
            <w:vAlign w:val="center"/>
          </w:tcPr>
          <w:p w:rsidR="00306837" w:rsidRDefault="00306837">
            <w:pPr>
              <w:rPr>
                <w:rFonts w:eastAsiaTheme="minorEastAsia"/>
                <w:kern w:val="0"/>
                <w:szCs w:val="21"/>
              </w:rPr>
            </w:pPr>
          </w:p>
        </w:tc>
        <w:tc>
          <w:tcPr>
            <w:tcW w:w="3375" w:type="dxa"/>
            <w:tcBorders>
              <w:top w:val="outset" w:sz="6" w:space="0" w:color="auto"/>
              <w:left w:val="outset" w:sz="6" w:space="0" w:color="auto"/>
              <w:bottom w:val="single" w:sz="4" w:space="0" w:color="auto"/>
              <w:right w:val="outset" w:sz="6" w:space="0" w:color="auto"/>
            </w:tcBorders>
            <w:shd w:val="clear" w:color="auto" w:fill="FFFFFF"/>
          </w:tcPr>
          <w:p w:rsidR="00306837" w:rsidRDefault="00355DBB">
            <w:pPr>
              <w:widowControl/>
              <w:spacing w:line="360" w:lineRule="exact"/>
              <w:jc w:val="left"/>
              <w:rPr>
                <w:rFonts w:eastAsiaTheme="minorEastAsia"/>
                <w:color w:val="FF0000"/>
                <w:kern w:val="0"/>
                <w:szCs w:val="21"/>
              </w:rPr>
            </w:pPr>
            <w:r>
              <w:rPr>
                <w:rFonts w:ascii="微软雅黑" w:eastAsia="微软雅黑" w:hAnsi="微软雅黑" w:hint="eastAsia"/>
                <w:color w:val="666666"/>
                <w:sz w:val="18"/>
                <w:szCs w:val="18"/>
                <w:shd w:val="clear" w:color="auto" w:fill="FFFFFF"/>
              </w:rPr>
              <w:t>21020211206</w:t>
            </w:r>
            <w:r>
              <w:rPr>
                <w:rFonts w:ascii="微软雅黑" w:eastAsia="微软雅黑" w:hAnsi="微软雅黑"/>
                <w:color w:val="666666"/>
                <w:sz w:val="18"/>
                <w:szCs w:val="18"/>
                <w:shd w:val="clear" w:color="auto" w:fill="FFFFFF"/>
              </w:rPr>
              <w:t xml:space="preserve"> </w:t>
            </w:r>
            <w:r>
              <w:rPr>
                <w:rFonts w:ascii="宋体" w:hAnsi="宋体" w:cs="宋体" w:hint="eastAsia"/>
                <w:color w:val="FF0000"/>
                <w:kern w:val="0"/>
                <w:sz w:val="18"/>
                <w:szCs w:val="18"/>
              </w:rPr>
              <w:t>高级计量经济学</w:t>
            </w:r>
            <w:r>
              <w:rPr>
                <w:rFonts w:ascii="宋体" w:hAnsi="宋体" w:cs="宋体"/>
                <w:color w:val="FF0000"/>
                <w:kern w:val="0"/>
                <w:sz w:val="18"/>
                <w:szCs w:val="18"/>
              </w:rPr>
              <w:t>II</w:t>
            </w:r>
            <w:r w:rsidR="00D13955">
              <w:rPr>
                <w:rFonts w:ascii="宋体" w:hAnsi="宋体" w:cs="宋体" w:hint="eastAsia"/>
                <w:color w:val="FF0000"/>
                <w:kern w:val="0"/>
                <w:sz w:val="18"/>
                <w:szCs w:val="18"/>
              </w:rPr>
              <w:t>（数量经济学专业课程）</w:t>
            </w:r>
          </w:p>
        </w:tc>
        <w:tc>
          <w:tcPr>
            <w:tcW w:w="609" w:type="dxa"/>
            <w:tcBorders>
              <w:top w:val="outset" w:sz="6" w:space="0" w:color="auto"/>
              <w:left w:val="outset" w:sz="6" w:space="0" w:color="auto"/>
              <w:bottom w:val="single" w:sz="4" w:space="0" w:color="auto"/>
              <w:right w:val="outset" w:sz="6" w:space="0" w:color="auto"/>
            </w:tcBorders>
            <w:shd w:val="clear" w:color="auto" w:fill="FFFFFF"/>
          </w:tcPr>
          <w:p w:rsidR="00306837" w:rsidRDefault="00355DBB">
            <w:pPr>
              <w:widowControl/>
              <w:spacing w:line="360" w:lineRule="exact"/>
              <w:jc w:val="center"/>
              <w:rPr>
                <w:rFonts w:eastAsiaTheme="minorEastAsia"/>
                <w:color w:val="FF0000"/>
                <w:kern w:val="0"/>
                <w:szCs w:val="21"/>
              </w:rPr>
            </w:pPr>
            <w:r>
              <w:rPr>
                <w:color w:val="FF0000"/>
                <w:kern w:val="0"/>
                <w:sz w:val="18"/>
                <w:szCs w:val="18"/>
              </w:rPr>
              <w:t>48</w:t>
            </w:r>
          </w:p>
        </w:tc>
        <w:tc>
          <w:tcPr>
            <w:tcW w:w="576" w:type="dxa"/>
            <w:tcBorders>
              <w:top w:val="outset" w:sz="6" w:space="0" w:color="auto"/>
              <w:left w:val="outset" w:sz="6" w:space="0" w:color="auto"/>
              <w:bottom w:val="single" w:sz="4" w:space="0" w:color="auto"/>
              <w:right w:val="outset" w:sz="6" w:space="0" w:color="auto"/>
            </w:tcBorders>
            <w:shd w:val="clear" w:color="auto" w:fill="FFFFFF"/>
          </w:tcPr>
          <w:p w:rsidR="00306837" w:rsidRDefault="00355DBB">
            <w:pPr>
              <w:widowControl/>
              <w:spacing w:line="360" w:lineRule="exact"/>
              <w:jc w:val="center"/>
              <w:rPr>
                <w:rFonts w:eastAsiaTheme="minorEastAsia"/>
                <w:color w:val="FF0000"/>
                <w:kern w:val="0"/>
                <w:szCs w:val="21"/>
              </w:rPr>
            </w:pPr>
            <w:r>
              <w:rPr>
                <w:color w:val="FF0000"/>
                <w:kern w:val="0"/>
                <w:sz w:val="18"/>
                <w:szCs w:val="18"/>
              </w:rPr>
              <w:t>3.0</w:t>
            </w:r>
          </w:p>
        </w:tc>
        <w:tc>
          <w:tcPr>
            <w:tcW w:w="1449" w:type="dxa"/>
            <w:tcBorders>
              <w:top w:val="single" w:sz="4" w:space="0" w:color="FFFFFF"/>
              <w:left w:val="outset" w:sz="6" w:space="0" w:color="auto"/>
              <w:bottom w:val="single" w:sz="4" w:space="0" w:color="auto"/>
              <w:right w:val="outset" w:sz="6" w:space="0" w:color="auto"/>
            </w:tcBorders>
            <w:shd w:val="clear" w:color="auto" w:fill="FFFFFF"/>
          </w:tcPr>
          <w:p w:rsidR="00306837" w:rsidRDefault="00355DBB">
            <w:pPr>
              <w:widowControl/>
              <w:spacing w:line="360" w:lineRule="exact"/>
              <w:jc w:val="center"/>
              <w:rPr>
                <w:rFonts w:eastAsiaTheme="minorEastAsia" w:hAnsiTheme="minorEastAsia"/>
                <w:color w:val="FF0000"/>
                <w:kern w:val="0"/>
                <w:szCs w:val="21"/>
              </w:rPr>
            </w:pPr>
            <w:r>
              <w:rPr>
                <w:rFonts w:hint="eastAsia"/>
                <w:color w:val="FF0000"/>
                <w:kern w:val="0"/>
                <w:sz w:val="18"/>
                <w:szCs w:val="18"/>
              </w:rPr>
              <w:t>第二学期</w:t>
            </w:r>
          </w:p>
        </w:tc>
        <w:tc>
          <w:tcPr>
            <w:tcW w:w="1218" w:type="dxa"/>
            <w:tcBorders>
              <w:left w:val="outset" w:sz="6" w:space="0" w:color="auto"/>
              <w:right w:val="outset" w:sz="6" w:space="0" w:color="auto"/>
            </w:tcBorders>
            <w:shd w:val="clear" w:color="auto" w:fill="FFFFFF"/>
          </w:tcPr>
          <w:p w:rsidR="00306837" w:rsidRDefault="00306837">
            <w:pPr>
              <w:widowControl/>
              <w:spacing w:line="360" w:lineRule="exact"/>
              <w:jc w:val="center"/>
              <w:rPr>
                <w:rFonts w:eastAsiaTheme="minorEastAsia"/>
                <w:kern w:val="0"/>
                <w:szCs w:val="21"/>
              </w:rPr>
            </w:pPr>
          </w:p>
        </w:tc>
      </w:tr>
      <w:tr w:rsidR="00306837">
        <w:trPr>
          <w:trHeight w:val="286"/>
          <w:jc w:val="center"/>
        </w:trPr>
        <w:tc>
          <w:tcPr>
            <w:tcW w:w="1139" w:type="dxa"/>
            <w:tcBorders>
              <w:left w:val="outset" w:sz="6" w:space="0" w:color="auto"/>
              <w:right w:val="outset" w:sz="6" w:space="0" w:color="auto"/>
            </w:tcBorders>
            <w:shd w:val="clear" w:color="auto" w:fill="FFFFFF"/>
            <w:vAlign w:val="center"/>
          </w:tcPr>
          <w:p w:rsidR="00306837" w:rsidRDefault="00306837">
            <w:pPr>
              <w:rPr>
                <w:rFonts w:eastAsiaTheme="minorEastAsia"/>
                <w:kern w:val="0"/>
                <w:szCs w:val="21"/>
              </w:rPr>
            </w:pPr>
          </w:p>
        </w:tc>
        <w:tc>
          <w:tcPr>
            <w:tcW w:w="3375"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rsidP="00C0482F">
            <w:pPr>
              <w:widowControl/>
              <w:jc w:val="left"/>
              <w:rPr>
                <w:rFonts w:eastAsiaTheme="minorEastAsia"/>
                <w:color w:val="FF0000"/>
                <w:kern w:val="0"/>
                <w:szCs w:val="21"/>
              </w:rPr>
            </w:pPr>
            <w:r>
              <w:rPr>
                <w:rFonts w:ascii="微软雅黑" w:eastAsia="微软雅黑" w:hAnsi="微软雅黑" w:hint="eastAsia"/>
                <w:color w:val="666666"/>
                <w:sz w:val="18"/>
                <w:szCs w:val="18"/>
                <w:shd w:val="clear" w:color="auto" w:fill="FFFFFF"/>
              </w:rPr>
              <w:t>21071411202</w:t>
            </w:r>
            <w:r>
              <w:rPr>
                <w:rFonts w:ascii="宋体" w:hAnsi="宋体" w:cs="宋体" w:hint="eastAsia"/>
                <w:color w:val="FF0000"/>
                <w:kern w:val="0"/>
                <w:sz w:val="20"/>
                <w:szCs w:val="20"/>
              </w:rPr>
              <w:t>高等数理统计</w:t>
            </w:r>
            <w:r w:rsidR="00D13955">
              <w:rPr>
                <w:rFonts w:ascii="宋体" w:hAnsi="宋体" w:cs="宋体" w:hint="eastAsia"/>
                <w:color w:val="FF0000"/>
                <w:kern w:val="0"/>
                <w:sz w:val="18"/>
                <w:szCs w:val="18"/>
              </w:rPr>
              <w:t>（数量经济学专业课程）</w:t>
            </w:r>
          </w:p>
        </w:tc>
        <w:tc>
          <w:tcPr>
            <w:tcW w:w="60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48</w:t>
            </w:r>
          </w:p>
        </w:tc>
        <w:tc>
          <w:tcPr>
            <w:tcW w:w="576"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3.0</w:t>
            </w:r>
          </w:p>
        </w:tc>
        <w:tc>
          <w:tcPr>
            <w:tcW w:w="1449" w:type="dxa"/>
            <w:tcBorders>
              <w:top w:val="single" w:sz="4" w:space="0" w:color="FFFFFF"/>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hAnsiTheme="minorEastAsia"/>
                <w:color w:val="FF0000"/>
                <w:kern w:val="0"/>
                <w:szCs w:val="21"/>
              </w:rPr>
            </w:pPr>
            <w:r>
              <w:rPr>
                <w:rFonts w:cs="宋体" w:hint="eastAsia"/>
                <w:color w:val="FF0000"/>
                <w:kern w:val="0"/>
                <w:sz w:val="18"/>
                <w:szCs w:val="18"/>
              </w:rPr>
              <w:t>第一学期</w:t>
            </w:r>
          </w:p>
        </w:tc>
        <w:tc>
          <w:tcPr>
            <w:tcW w:w="1218" w:type="dxa"/>
            <w:tcBorders>
              <w:left w:val="outset" w:sz="6" w:space="0" w:color="auto"/>
              <w:right w:val="outset" w:sz="6" w:space="0" w:color="auto"/>
            </w:tcBorders>
            <w:shd w:val="clear" w:color="auto" w:fill="FFFFFF"/>
          </w:tcPr>
          <w:p w:rsidR="00306837" w:rsidRDefault="00306837">
            <w:pPr>
              <w:widowControl/>
              <w:spacing w:line="360" w:lineRule="exact"/>
              <w:jc w:val="center"/>
              <w:rPr>
                <w:rFonts w:eastAsiaTheme="minorEastAsia"/>
                <w:kern w:val="0"/>
                <w:szCs w:val="21"/>
              </w:rPr>
            </w:pPr>
          </w:p>
        </w:tc>
      </w:tr>
      <w:tr w:rsidR="00306837">
        <w:trPr>
          <w:trHeight w:val="305"/>
          <w:jc w:val="center"/>
        </w:trPr>
        <w:tc>
          <w:tcPr>
            <w:tcW w:w="1139" w:type="dxa"/>
            <w:vMerge w:val="restart"/>
            <w:tcBorders>
              <w:top w:val="single" w:sz="4" w:space="0" w:color="auto"/>
              <w:left w:val="outset" w:sz="6" w:space="0" w:color="auto"/>
              <w:right w:val="outset" w:sz="6" w:space="0" w:color="auto"/>
            </w:tcBorders>
            <w:shd w:val="clear" w:color="auto" w:fill="FFFFFF"/>
            <w:vAlign w:val="center"/>
          </w:tcPr>
          <w:p w:rsidR="00306837" w:rsidRDefault="00355DBB">
            <w:pPr>
              <w:jc w:val="center"/>
              <w:rPr>
                <w:rFonts w:eastAsiaTheme="minorEastAsia"/>
                <w:szCs w:val="21"/>
              </w:rPr>
            </w:pPr>
            <w:r>
              <w:rPr>
                <w:rFonts w:eastAsiaTheme="minorEastAsia" w:hAnsiTheme="minorEastAsia"/>
                <w:kern w:val="0"/>
                <w:szCs w:val="21"/>
              </w:rPr>
              <w:t>专业课</w:t>
            </w:r>
          </w:p>
        </w:tc>
        <w:tc>
          <w:tcPr>
            <w:tcW w:w="3375"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16020211305</w:t>
            </w:r>
            <w:r>
              <w:rPr>
                <w:rFonts w:eastAsiaTheme="minorEastAsia" w:hAnsiTheme="minorEastAsia"/>
                <w:kern w:val="0"/>
                <w:szCs w:val="21"/>
              </w:rPr>
              <w:t>区域经济学</w:t>
            </w:r>
          </w:p>
        </w:tc>
        <w:tc>
          <w:tcPr>
            <w:tcW w:w="60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val="restart"/>
            <w:tcBorders>
              <w:top w:val="inset" w:sz="6" w:space="0" w:color="auto"/>
              <w:left w:val="single" w:sz="4" w:space="0" w:color="auto"/>
              <w:right w:val="single" w:sz="4" w:space="0" w:color="auto"/>
            </w:tcBorders>
            <w:shd w:val="clear" w:color="auto" w:fill="FFFFFF"/>
            <w:vAlign w:val="center"/>
          </w:tcPr>
          <w:p w:rsidR="00B3052E" w:rsidRDefault="00B3052E">
            <w:pPr>
              <w:ind w:firstLineChars="50" w:firstLine="105"/>
              <w:jc w:val="center"/>
              <w:rPr>
                <w:rFonts w:eastAsiaTheme="minorEastAsia" w:hAnsiTheme="minorEastAsia" w:hint="eastAsia"/>
                <w:szCs w:val="21"/>
              </w:rPr>
            </w:pPr>
          </w:p>
          <w:p w:rsidR="00B3052E" w:rsidRDefault="00B3052E">
            <w:pPr>
              <w:ind w:firstLineChars="50" w:firstLine="105"/>
              <w:jc w:val="center"/>
              <w:rPr>
                <w:rFonts w:eastAsiaTheme="minorEastAsia" w:hAnsiTheme="minorEastAsia" w:hint="eastAsia"/>
                <w:szCs w:val="21"/>
              </w:rPr>
            </w:pPr>
          </w:p>
          <w:p w:rsidR="00B3052E" w:rsidRDefault="00B3052E">
            <w:pPr>
              <w:ind w:firstLineChars="50" w:firstLine="105"/>
              <w:jc w:val="center"/>
              <w:rPr>
                <w:rFonts w:eastAsiaTheme="minorEastAsia" w:hAnsiTheme="minorEastAsia" w:hint="eastAsia"/>
                <w:szCs w:val="21"/>
              </w:rPr>
            </w:pPr>
          </w:p>
          <w:p w:rsidR="00306837" w:rsidRDefault="00355DBB">
            <w:pPr>
              <w:ind w:firstLineChars="50" w:firstLine="105"/>
              <w:jc w:val="center"/>
              <w:rPr>
                <w:rFonts w:eastAsiaTheme="minorEastAsia"/>
                <w:szCs w:val="21"/>
              </w:rPr>
            </w:pPr>
            <w:r>
              <w:rPr>
                <w:rFonts w:eastAsiaTheme="minorEastAsia" w:hAnsiTheme="minorEastAsia"/>
                <w:szCs w:val="21"/>
              </w:rPr>
              <w:t>必修</w:t>
            </w:r>
          </w:p>
          <w:p w:rsidR="00306837" w:rsidRDefault="00355DBB">
            <w:pPr>
              <w:widowControl/>
              <w:jc w:val="center"/>
              <w:rPr>
                <w:rFonts w:eastAsiaTheme="minorEastAsia"/>
                <w:kern w:val="0"/>
                <w:szCs w:val="21"/>
              </w:rPr>
            </w:pPr>
            <w:r>
              <w:rPr>
                <w:rFonts w:eastAsiaTheme="minorEastAsia"/>
                <w:szCs w:val="21"/>
              </w:rPr>
              <w:t>4</w:t>
            </w:r>
            <w:r>
              <w:rPr>
                <w:rFonts w:eastAsiaTheme="minorEastAsia" w:hAnsiTheme="minorEastAsia"/>
                <w:szCs w:val="21"/>
              </w:rPr>
              <w:t>学分及以上</w:t>
            </w:r>
          </w:p>
        </w:tc>
      </w:tr>
      <w:tr w:rsidR="00306837">
        <w:trPr>
          <w:trHeight w:val="332"/>
          <w:jc w:val="center"/>
        </w:trPr>
        <w:tc>
          <w:tcPr>
            <w:tcW w:w="1139"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spacing w:line="240" w:lineRule="exact"/>
              <w:jc w:val="left"/>
              <w:rPr>
                <w:rFonts w:eastAsiaTheme="minorEastAsia"/>
                <w:kern w:val="0"/>
                <w:szCs w:val="21"/>
              </w:rPr>
            </w:pPr>
            <w:r>
              <w:rPr>
                <w:rFonts w:eastAsiaTheme="minorEastAsia"/>
                <w:kern w:val="0"/>
                <w:szCs w:val="21"/>
              </w:rPr>
              <w:t>16020211301</w:t>
            </w:r>
            <w:r>
              <w:rPr>
                <w:rFonts w:eastAsiaTheme="minorEastAsia" w:hAnsiTheme="minorEastAsia"/>
                <w:kern w:val="0"/>
                <w:szCs w:val="21"/>
              </w:rPr>
              <w:t>产业组织理论</w:t>
            </w:r>
            <w:r>
              <w:rPr>
                <w:rFonts w:eastAsiaTheme="minorEastAsia"/>
                <w:szCs w:val="21"/>
              </w:rPr>
              <w:t>I</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323"/>
          <w:jc w:val="center"/>
        </w:trPr>
        <w:tc>
          <w:tcPr>
            <w:tcW w:w="1139"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16020211304</w:t>
            </w:r>
            <w:r>
              <w:rPr>
                <w:rFonts w:eastAsiaTheme="minorEastAsia" w:hAnsiTheme="minorEastAsia"/>
                <w:kern w:val="0"/>
                <w:szCs w:val="21"/>
              </w:rPr>
              <w:t>货币金融理论</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322"/>
          <w:jc w:val="center"/>
        </w:trPr>
        <w:tc>
          <w:tcPr>
            <w:tcW w:w="1139"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16020211302</w:t>
            </w:r>
            <w:r>
              <w:rPr>
                <w:rFonts w:eastAsiaTheme="minorEastAsia" w:hAnsiTheme="minorEastAsia"/>
                <w:kern w:val="0"/>
                <w:szCs w:val="21"/>
              </w:rPr>
              <w:t>公共财政</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322"/>
          <w:jc w:val="center"/>
        </w:trPr>
        <w:tc>
          <w:tcPr>
            <w:tcW w:w="1139" w:type="dxa"/>
            <w:vMerge/>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16020211303</w:t>
            </w:r>
            <w:r>
              <w:rPr>
                <w:rFonts w:eastAsiaTheme="minorEastAsia" w:hAnsiTheme="minorEastAsia"/>
                <w:kern w:val="0"/>
                <w:szCs w:val="21"/>
              </w:rPr>
              <w:t>国际贸易学</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322"/>
          <w:jc w:val="center"/>
        </w:trPr>
        <w:tc>
          <w:tcPr>
            <w:tcW w:w="1139" w:type="dxa"/>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16120211305</w:t>
            </w:r>
            <w:r>
              <w:rPr>
                <w:rFonts w:eastAsiaTheme="minorEastAsia" w:hAnsiTheme="minorEastAsia"/>
                <w:kern w:val="0"/>
                <w:szCs w:val="21"/>
              </w:rPr>
              <w:t>企业理论</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322"/>
          <w:jc w:val="center"/>
        </w:trPr>
        <w:tc>
          <w:tcPr>
            <w:tcW w:w="1139" w:type="dxa"/>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rsidP="00C0482F">
            <w:pPr>
              <w:widowControl/>
              <w:rPr>
                <w:rFonts w:eastAsiaTheme="minorEastAsia"/>
                <w:color w:val="FF0000"/>
                <w:kern w:val="0"/>
                <w:szCs w:val="21"/>
              </w:rPr>
            </w:pPr>
            <w:r>
              <w:rPr>
                <w:rFonts w:ascii="微软雅黑" w:eastAsia="微软雅黑" w:hAnsi="微软雅黑" w:hint="eastAsia"/>
                <w:color w:val="666666"/>
                <w:sz w:val="18"/>
                <w:szCs w:val="18"/>
                <w:shd w:val="clear" w:color="auto" w:fill="FFFFFF"/>
              </w:rPr>
              <w:t>21071411201</w:t>
            </w:r>
            <w:r>
              <w:rPr>
                <w:rFonts w:ascii="宋体" w:eastAsiaTheme="minorEastAsia" w:hAnsi="宋体" w:cs="宋体" w:hint="eastAsia"/>
                <w:color w:val="FF0000"/>
                <w:kern w:val="0"/>
                <w:sz w:val="20"/>
                <w:szCs w:val="20"/>
              </w:rPr>
              <w:t xml:space="preserve">随机过程 </w:t>
            </w:r>
            <w:bookmarkStart w:id="0" w:name="_GoBack"/>
            <w:bookmarkEnd w:id="0"/>
            <w:r w:rsidR="00D13955">
              <w:rPr>
                <w:rFonts w:ascii="宋体" w:hAnsi="宋体" w:cs="宋体" w:hint="eastAsia"/>
                <w:color w:val="FF0000"/>
                <w:kern w:val="0"/>
                <w:sz w:val="18"/>
                <w:szCs w:val="18"/>
              </w:rPr>
              <w:t>（数量经济学专业课程）</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48</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color w:val="FF0000"/>
                <w:kern w:val="0"/>
                <w:sz w:val="18"/>
                <w:szCs w:val="18"/>
              </w:rPr>
              <w:t>3.0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rPr>
                <w:rFonts w:eastAsiaTheme="minorEastAsia" w:hAnsiTheme="minorEastAsia"/>
                <w:color w:val="FF0000"/>
                <w:kern w:val="0"/>
                <w:szCs w:val="21"/>
              </w:rPr>
            </w:pPr>
            <w:r>
              <w:rPr>
                <w:rFonts w:eastAsiaTheme="minorEastAsia" w:hAnsiTheme="minorEastAsia" w:hint="eastAsia"/>
                <w:color w:val="FF0000"/>
                <w:kern w:val="0"/>
                <w:szCs w:val="21"/>
              </w:rPr>
              <w:t xml:space="preserve">   </w:t>
            </w:r>
            <w:r>
              <w:rPr>
                <w:rFonts w:eastAsiaTheme="minorEastAsia" w:hAnsiTheme="minorEastAsia" w:hint="eastAsia"/>
                <w:color w:val="FF0000"/>
                <w:kern w:val="0"/>
                <w:szCs w:val="21"/>
              </w:rPr>
              <w:t>第一学期</w:t>
            </w:r>
          </w:p>
        </w:tc>
        <w:tc>
          <w:tcPr>
            <w:tcW w:w="1218" w:type="dxa"/>
            <w:tcBorders>
              <w:left w:val="single" w:sz="4"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r>
      <w:tr w:rsidR="00306837">
        <w:trPr>
          <w:trHeight w:val="90"/>
          <w:jc w:val="center"/>
        </w:trPr>
        <w:tc>
          <w:tcPr>
            <w:tcW w:w="1139" w:type="dxa"/>
            <w:tcBorders>
              <w:left w:val="outset" w:sz="6" w:space="0" w:color="auto"/>
              <w:right w:val="outset" w:sz="6"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C0482F">
            <w:pPr>
              <w:widowControl/>
              <w:jc w:val="left"/>
              <w:rPr>
                <w:rFonts w:eastAsiaTheme="minorEastAsia"/>
                <w:color w:val="FF0000"/>
                <w:kern w:val="0"/>
                <w:szCs w:val="21"/>
              </w:rPr>
            </w:pPr>
            <w:r>
              <w:rPr>
                <w:rFonts w:ascii="宋体" w:hAnsi="宋体" w:cs="宋体" w:hint="eastAsia"/>
                <w:color w:val="FF0000"/>
                <w:kern w:val="0"/>
                <w:sz w:val="18"/>
                <w:szCs w:val="18"/>
              </w:rPr>
              <w:t>21020211</w:t>
            </w:r>
            <w:r>
              <w:rPr>
                <w:rFonts w:ascii="宋体" w:hAnsi="宋体" w:cs="宋体"/>
                <w:color w:val="FF0000"/>
                <w:kern w:val="0"/>
                <w:sz w:val="18"/>
                <w:szCs w:val="18"/>
              </w:rPr>
              <w:t>3</w:t>
            </w:r>
            <w:r>
              <w:rPr>
                <w:rFonts w:ascii="宋体" w:hAnsi="宋体" w:cs="宋体" w:hint="eastAsia"/>
                <w:color w:val="FF0000"/>
                <w:kern w:val="0"/>
                <w:sz w:val="18"/>
                <w:szCs w:val="18"/>
              </w:rPr>
              <w:t>02</w:t>
            </w:r>
            <w:r w:rsidR="00355DBB">
              <w:rPr>
                <w:rFonts w:ascii="宋体" w:hAnsi="宋体" w:cs="宋体" w:hint="eastAsia"/>
                <w:color w:val="FF0000"/>
                <w:kern w:val="0"/>
                <w:sz w:val="20"/>
                <w:szCs w:val="20"/>
              </w:rPr>
              <w:t>时间序列分析</w:t>
            </w:r>
            <w:r w:rsidR="00D13955">
              <w:rPr>
                <w:rFonts w:ascii="宋体" w:hAnsi="宋体" w:cs="宋体" w:hint="eastAsia"/>
                <w:color w:val="FF0000"/>
                <w:kern w:val="0"/>
                <w:sz w:val="18"/>
                <w:szCs w:val="18"/>
              </w:rPr>
              <w:t>（数量经济学专业课程）</w:t>
            </w:r>
          </w:p>
        </w:tc>
        <w:tc>
          <w:tcPr>
            <w:tcW w:w="609" w:type="dxa"/>
            <w:tcBorders>
              <w:top w:val="single" w:sz="4"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40</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2.5</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hAnsiTheme="minorEastAsia"/>
                <w:color w:val="FF0000"/>
                <w:kern w:val="0"/>
                <w:szCs w:val="21"/>
              </w:rPr>
            </w:pPr>
            <w:r>
              <w:rPr>
                <w:rFonts w:hint="eastAsia"/>
                <w:color w:val="FF0000"/>
                <w:kern w:val="0"/>
                <w:sz w:val="18"/>
                <w:szCs w:val="18"/>
              </w:rPr>
              <w:t>第二学期</w:t>
            </w:r>
          </w:p>
        </w:tc>
        <w:tc>
          <w:tcPr>
            <w:tcW w:w="1218" w:type="dxa"/>
            <w:tcBorders>
              <w:left w:val="single" w:sz="4" w:space="0" w:color="auto"/>
              <w:right w:val="single" w:sz="4" w:space="0" w:color="auto"/>
            </w:tcBorders>
            <w:shd w:val="clear" w:color="auto" w:fill="FFFFFF"/>
          </w:tcPr>
          <w:p w:rsidR="00306837" w:rsidRDefault="00306837">
            <w:pPr>
              <w:widowControl/>
              <w:spacing w:line="360" w:lineRule="exact"/>
              <w:rPr>
                <w:rFonts w:eastAsiaTheme="minorEastAsia"/>
                <w:kern w:val="0"/>
                <w:szCs w:val="21"/>
              </w:rPr>
            </w:pPr>
          </w:p>
        </w:tc>
      </w:tr>
      <w:tr w:rsidR="00306837">
        <w:trPr>
          <w:trHeight w:val="306"/>
          <w:jc w:val="center"/>
        </w:trPr>
        <w:tc>
          <w:tcPr>
            <w:tcW w:w="1139" w:type="dxa"/>
            <w:vMerge w:val="restart"/>
            <w:tcBorders>
              <w:top w:val="single" w:sz="4" w:space="0" w:color="auto"/>
              <w:left w:val="outset" w:sz="6" w:space="0" w:color="auto"/>
              <w:right w:val="single" w:sz="4" w:space="0" w:color="auto"/>
            </w:tcBorders>
            <w:shd w:val="clear" w:color="auto" w:fill="FFFFFF"/>
            <w:vAlign w:val="center"/>
          </w:tcPr>
          <w:p w:rsidR="00306837" w:rsidRDefault="00355DBB">
            <w:pPr>
              <w:jc w:val="center"/>
              <w:rPr>
                <w:rFonts w:eastAsiaTheme="minorEastAsia" w:hAnsiTheme="minorEastAsia"/>
                <w:kern w:val="0"/>
                <w:szCs w:val="21"/>
              </w:rPr>
            </w:pPr>
            <w:r>
              <w:rPr>
                <w:rFonts w:eastAsiaTheme="minorEastAsia" w:hAnsiTheme="minorEastAsia"/>
                <w:kern w:val="0"/>
                <w:szCs w:val="21"/>
              </w:rPr>
              <w:t>选修课</w:t>
            </w:r>
          </w:p>
        </w:tc>
        <w:tc>
          <w:tcPr>
            <w:tcW w:w="7227" w:type="dxa"/>
            <w:gridSpan w:val="5"/>
            <w:tcBorders>
              <w:top w:val="outset" w:sz="6" w:space="0" w:color="auto"/>
              <w:left w:val="single" w:sz="4"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hAnsiTheme="minorEastAsia"/>
                <w:szCs w:val="21"/>
              </w:rPr>
            </w:pPr>
            <w:r>
              <w:rPr>
                <w:rFonts w:eastAsiaTheme="minorEastAsia" w:hAnsiTheme="minorEastAsia" w:hint="eastAsia"/>
                <w:b/>
                <w:kern w:val="0"/>
                <w:szCs w:val="21"/>
              </w:rPr>
              <w:t>区域经济学、产业经济学、国际贸易</w:t>
            </w:r>
            <w:proofErr w:type="gramStart"/>
            <w:r>
              <w:rPr>
                <w:rFonts w:eastAsiaTheme="minorEastAsia" w:hAnsiTheme="minorEastAsia" w:hint="eastAsia"/>
                <w:b/>
                <w:kern w:val="0"/>
                <w:szCs w:val="21"/>
              </w:rPr>
              <w:t>学方向</w:t>
            </w:r>
            <w:proofErr w:type="gramEnd"/>
          </w:p>
        </w:tc>
      </w:tr>
      <w:tr w:rsidR="00306837">
        <w:trPr>
          <w:trHeight w:val="306"/>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outset" w:sz="6"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16020211401</w:t>
            </w:r>
            <w:r>
              <w:rPr>
                <w:rFonts w:eastAsiaTheme="minorEastAsia" w:hAnsiTheme="minorEastAsia"/>
                <w:kern w:val="0"/>
                <w:szCs w:val="21"/>
              </w:rPr>
              <w:t>经济博弈论</w:t>
            </w:r>
          </w:p>
        </w:tc>
        <w:tc>
          <w:tcPr>
            <w:tcW w:w="609" w:type="dxa"/>
            <w:tcBorders>
              <w:top w:val="outset" w:sz="6"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val="restart"/>
            <w:tcBorders>
              <w:top w:val="single" w:sz="4" w:space="0" w:color="auto"/>
              <w:left w:val="single" w:sz="4" w:space="0" w:color="auto"/>
              <w:right w:val="single" w:sz="4" w:space="0" w:color="auto"/>
            </w:tcBorders>
            <w:shd w:val="clear" w:color="auto" w:fill="FFFFFF"/>
            <w:vAlign w:val="center"/>
          </w:tcPr>
          <w:p w:rsidR="00306837" w:rsidRDefault="00355DBB">
            <w:pPr>
              <w:jc w:val="center"/>
              <w:rPr>
                <w:rFonts w:eastAsiaTheme="minorEastAsia"/>
                <w:szCs w:val="21"/>
              </w:rPr>
            </w:pPr>
            <w:r>
              <w:rPr>
                <w:rFonts w:eastAsiaTheme="minorEastAsia" w:hAnsiTheme="minorEastAsia"/>
                <w:szCs w:val="21"/>
              </w:rPr>
              <w:t>必选</w:t>
            </w:r>
            <w:r>
              <w:rPr>
                <w:rFonts w:eastAsiaTheme="minorEastAsia" w:hint="eastAsia"/>
                <w:szCs w:val="21"/>
              </w:rPr>
              <w:t>4</w:t>
            </w:r>
            <w:r>
              <w:rPr>
                <w:rFonts w:eastAsiaTheme="minorEastAsia" w:hAnsiTheme="minorEastAsia"/>
                <w:szCs w:val="21"/>
              </w:rPr>
              <w:t>学分</w:t>
            </w:r>
            <w:r>
              <w:rPr>
                <w:rFonts w:eastAsiaTheme="minorEastAsia" w:hAnsiTheme="minorEastAsia"/>
                <w:szCs w:val="21"/>
              </w:rPr>
              <w:lastRenderedPageBreak/>
              <w:t>及以上</w:t>
            </w:r>
          </w:p>
          <w:p w:rsidR="00306837" w:rsidRDefault="00306837">
            <w:pPr>
              <w:widowControl/>
              <w:jc w:val="center"/>
              <w:rPr>
                <w:rFonts w:eastAsiaTheme="minorEastAsia"/>
                <w:kern w:val="0"/>
                <w:szCs w:val="21"/>
              </w:rPr>
            </w:pPr>
          </w:p>
        </w:tc>
      </w:tr>
      <w:tr w:rsidR="00306837">
        <w:trPr>
          <w:trHeight w:val="306"/>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outset" w:sz="6"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16020211402</w:t>
            </w:r>
            <w:r>
              <w:rPr>
                <w:rFonts w:eastAsiaTheme="minorEastAsia" w:hAnsiTheme="minorEastAsia"/>
                <w:kern w:val="0"/>
                <w:szCs w:val="21"/>
              </w:rPr>
              <w:t>经济学说史</w:t>
            </w:r>
          </w:p>
        </w:tc>
        <w:tc>
          <w:tcPr>
            <w:tcW w:w="609" w:type="dxa"/>
            <w:tcBorders>
              <w:top w:val="outset" w:sz="6"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outset" w:sz="6"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2.0</w:t>
            </w:r>
          </w:p>
        </w:tc>
        <w:tc>
          <w:tcPr>
            <w:tcW w:w="1449" w:type="dxa"/>
            <w:tcBorders>
              <w:top w:val="outset" w:sz="6"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3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kern w:val="0"/>
                <w:szCs w:val="21"/>
              </w:rPr>
              <w:t>16020211405</w:t>
            </w:r>
            <w:r>
              <w:rPr>
                <w:rFonts w:eastAsiaTheme="minorEastAsia" w:hAnsiTheme="minorEastAsia"/>
                <w:kern w:val="0"/>
                <w:szCs w:val="21"/>
              </w:rPr>
              <w:t>演化经济学</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24"/>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16020211406</w:t>
            </w:r>
            <w:r>
              <w:rPr>
                <w:rFonts w:eastAsiaTheme="minorEastAsia" w:hAnsiTheme="minorEastAsia"/>
                <w:kern w:val="0"/>
                <w:szCs w:val="21"/>
              </w:rPr>
              <w:t>制度经济学</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16"/>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16020211407</w:t>
            </w:r>
            <w:r>
              <w:rPr>
                <w:rFonts w:eastAsiaTheme="minorEastAsia" w:hAnsiTheme="minorEastAsia"/>
                <w:kern w:val="0"/>
                <w:szCs w:val="21"/>
              </w:rPr>
              <w:t>国际金融管理学</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2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kern w:val="0"/>
                <w:szCs w:val="21"/>
              </w:rPr>
              <w:t>16020211411</w:t>
            </w:r>
            <w:r>
              <w:rPr>
                <w:rFonts w:eastAsiaTheme="minorEastAsia" w:hAnsiTheme="minorEastAsia"/>
                <w:kern w:val="0"/>
                <w:szCs w:val="21"/>
              </w:rPr>
              <w:t>跨国公司与国际直接投资（全英文）</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2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16020211412</w:t>
            </w:r>
            <w:r>
              <w:rPr>
                <w:rFonts w:eastAsiaTheme="minorEastAsia" w:hAnsiTheme="minorEastAsia"/>
                <w:kern w:val="0"/>
                <w:szCs w:val="21"/>
              </w:rPr>
              <w:t>实证模型与</w:t>
            </w:r>
            <w:r>
              <w:rPr>
                <w:rFonts w:eastAsiaTheme="minorEastAsia"/>
                <w:kern w:val="0"/>
                <w:szCs w:val="21"/>
              </w:rPr>
              <w:t>Stata</w:t>
            </w:r>
            <w:r>
              <w:rPr>
                <w:rFonts w:eastAsiaTheme="minorEastAsia" w:hAnsiTheme="minorEastAsia"/>
                <w:kern w:val="0"/>
                <w:szCs w:val="21"/>
              </w:rPr>
              <w:t>应用</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bottom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2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600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06837" w:rsidRPr="00B3052E" w:rsidRDefault="00B3052E">
            <w:pPr>
              <w:widowControl/>
              <w:jc w:val="center"/>
              <w:rPr>
                <w:rFonts w:eastAsiaTheme="minorEastAsia"/>
                <w:color w:val="FF0000"/>
                <w:kern w:val="0"/>
                <w:szCs w:val="21"/>
              </w:rPr>
            </w:pPr>
            <w:r w:rsidRPr="00B3052E">
              <w:rPr>
                <w:rFonts w:eastAsiaTheme="minorEastAsia" w:hint="eastAsia"/>
                <w:color w:val="FF0000"/>
                <w:kern w:val="0"/>
                <w:szCs w:val="21"/>
              </w:rPr>
              <w:t>工商管理和管理科学与工程专业研究生培养方案选修课</w:t>
            </w:r>
          </w:p>
        </w:tc>
        <w:tc>
          <w:tcPr>
            <w:tcW w:w="1218"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szCs w:val="21"/>
              </w:rPr>
              <w:t>必选</w:t>
            </w:r>
            <w:r>
              <w:rPr>
                <w:rFonts w:eastAsiaTheme="minorEastAsia" w:hint="eastAsia"/>
                <w:szCs w:val="21"/>
              </w:rPr>
              <w:t>2</w:t>
            </w:r>
            <w:r>
              <w:rPr>
                <w:rFonts w:eastAsiaTheme="minorEastAsia" w:hAnsiTheme="minorEastAsia"/>
                <w:szCs w:val="21"/>
              </w:rPr>
              <w:t>学分及以上</w:t>
            </w:r>
          </w:p>
        </w:tc>
      </w:tr>
      <w:tr w:rsidR="00306837">
        <w:trPr>
          <w:trHeight w:val="32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722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hAnsiTheme="minorEastAsia"/>
                <w:b/>
                <w:kern w:val="0"/>
                <w:szCs w:val="21"/>
              </w:rPr>
            </w:pPr>
            <w:r>
              <w:rPr>
                <w:rFonts w:eastAsiaTheme="minorEastAsia" w:hAnsiTheme="minorEastAsia" w:hint="eastAsia"/>
                <w:b/>
                <w:kern w:val="0"/>
                <w:szCs w:val="21"/>
              </w:rPr>
              <w:t>金融学、财政学方向</w:t>
            </w:r>
          </w:p>
        </w:tc>
      </w:tr>
      <w:tr w:rsidR="00306837">
        <w:trPr>
          <w:trHeight w:val="334"/>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16020211404</w:t>
            </w:r>
            <w:r>
              <w:rPr>
                <w:rFonts w:eastAsiaTheme="minorEastAsia" w:hAnsiTheme="minorEastAsia"/>
                <w:kern w:val="0"/>
                <w:szCs w:val="21"/>
              </w:rPr>
              <w:t>行为与实验经济学</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val="restart"/>
            <w:tcBorders>
              <w:top w:val="single" w:sz="4" w:space="0" w:color="auto"/>
              <w:left w:val="single" w:sz="4" w:space="0" w:color="auto"/>
              <w:right w:val="single" w:sz="4" w:space="0" w:color="auto"/>
            </w:tcBorders>
            <w:shd w:val="clear" w:color="auto" w:fill="FFFFFF"/>
            <w:vAlign w:val="center"/>
          </w:tcPr>
          <w:p w:rsidR="00306837" w:rsidRDefault="00355DBB">
            <w:pPr>
              <w:jc w:val="center"/>
              <w:rPr>
                <w:rFonts w:eastAsiaTheme="minorEastAsia"/>
                <w:szCs w:val="21"/>
              </w:rPr>
            </w:pPr>
            <w:r>
              <w:rPr>
                <w:rFonts w:eastAsiaTheme="minorEastAsia" w:hAnsiTheme="minorEastAsia"/>
                <w:szCs w:val="21"/>
              </w:rPr>
              <w:t>必选</w:t>
            </w:r>
            <w:r>
              <w:rPr>
                <w:rFonts w:eastAsiaTheme="minorEastAsia" w:hint="eastAsia"/>
                <w:szCs w:val="21"/>
              </w:rPr>
              <w:t>4</w:t>
            </w:r>
            <w:r>
              <w:rPr>
                <w:rFonts w:eastAsiaTheme="minorEastAsia" w:hAnsiTheme="minorEastAsia"/>
                <w:szCs w:val="21"/>
              </w:rPr>
              <w:t>学分及以上</w:t>
            </w:r>
          </w:p>
        </w:tc>
      </w:tr>
      <w:tr w:rsidR="00306837">
        <w:trPr>
          <w:trHeight w:val="31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16020211407</w:t>
            </w:r>
            <w:r>
              <w:rPr>
                <w:rFonts w:eastAsiaTheme="minorEastAsia" w:hAnsiTheme="minorEastAsia"/>
                <w:kern w:val="0"/>
                <w:szCs w:val="21"/>
              </w:rPr>
              <w:t>国际金融管理学</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w:t>
            </w:r>
            <w:r>
              <w:rPr>
                <w:rFonts w:eastAsiaTheme="minorEastAsia" w:hAnsiTheme="minorEastAsia" w:hint="eastAsia"/>
                <w:kern w:val="0"/>
                <w:szCs w:val="21"/>
              </w:rPr>
              <w:t>二</w:t>
            </w:r>
            <w:r>
              <w:rPr>
                <w:rFonts w:eastAsiaTheme="minorEastAsia" w:hAnsiTheme="minorEastAsia"/>
                <w:kern w:val="0"/>
                <w:szCs w:val="21"/>
              </w:rPr>
              <w:t>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20"/>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16020211408</w:t>
            </w:r>
            <w:r>
              <w:rPr>
                <w:rFonts w:eastAsiaTheme="minorEastAsia" w:hAnsiTheme="minorEastAsia"/>
                <w:kern w:val="0"/>
                <w:szCs w:val="21"/>
              </w:rPr>
              <w:t>高级投资学</w:t>
            </w:r>
            <w:r>
              <w:rPr>
                <w:rFonts w:eastAsiaTheme="minorEastAsia"/>
                <w:szCs w:val="21"/>
              </w:rPr>
              <w:t>I</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3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right w:val="single" w:sz="4"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kern w:val="0"/>
                <w:szCs w:val="21"/>
              </w:rPr>
              <w:t>16020211409</w:t>
            </w:r>
            <w:r>
              <w:rPr>
                <w:rFonts w:eastAsiaTheme="minorEastAsia" w:hAnsiTheme="minorEastAsia"/>
                <w:kern w:val="0"/>
                <w:szCs w:val="21"/>
              </w:rPr>
              <w:t>公司</w:t>
            </w:r>
            <w:r>
              <w:rPr>
                <w:rFonts w:eastAsiaTheme="minorEastAsia" w:hAnsiTheme="minorEastAsia" w:hint="eastAsia"/>
                <w:kern w:val="0"/>
                <w:szCs w:val="21"/>
              </w:rPr>
              <w:t>理财</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53"/>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kern w:val="0"/>
                <w:szCs w:val="21"/>
              </w:rPr>
              <w:t>16020211410</w:t>
            </w:r>
            <w:r>
              <w:rPr>
                <w:rFonts w:eastAsiaTheme="minorEastAsia" w:hAnsiTheme="minorEastAsia"/>
                <w:kern w:val="0"/>
                <w:szCs w:val="21"/>
              </w:rPr>
              <w:t>金融工程</w:t>
            </w:r>
          </w:p>
        </w:tc>
        <w:tc>
          <w:tcPr>
            <w:tcW w:w="609" w:type="dxa"/>
            <w:tcBorders>
              <w:top w:val="single" w:sz="4" w:space="0" w:color="auto"/>
              <w:left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right w:val="single" w:sz="4" w:space="0" w:color="auto"/>
            </w:tcBorders>
            <w:shd w:val="clear" w:color="auto" w:fill="FFFFFF"/>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338"/>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kern w:val="0"/>
                <w:szCs w:val="21"/>
              </w:rPr>
              <w:t>16020211411</w:t>
            </w:r>
            <w:r>
              <w:rPr>
                <w:rFonts w:eastAsiaTheme="minorEastAsia" w:hAnsiTheme="minorEastAsia"/>
                <w:kern w:val="0"/>
                <w:szCs w:val="21"/>
              </w:rPr>
              <w:t>跨国公司与国际直接投资（全英文）</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40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rPr>
                <w:rFonts w:eastAsiaTheme="minorEastAsia"/>
                <w:kern w:val="0"/>
                <w:szCs w:val="21"/>
              </w:rPr>
            </w:pPr>
            <w:r>
              <w:rPr>
                <w:rFonts w:eastAsiaTheme="minorEastAsia"/>
                <w:kern w:val="0"/>
                <w:szCs w:val="21"/>
              </w:rPr>
              <w:t>16020211412</w:t>
            </w:r>
            <w:r>
              <w:rPr>
                <w:rFonts w:eastAsiaTheme="minorEastAsia" w:hAnsiTheme="minorEastAsia"/>
                <w:kern w:val="0"/>
                <w:szCs w:val="21"/>
              </w:rPr>
              <w:t>实证模型与</w:t>
            </w:r>
            <w:r>
              <w:rPr>
                <w:rFonts w:eastAsiaTheme="minorEastAsia"/>
                <w:kern w:val="0"/>
                <w:szCs w:val="21"/>
              </w:rPr>
              <w:t>Stata</w:t>
            </w:r>
            <w:r>
              <w:rPr>
                <w:rFonts w:eastAsiaTheme="minorEastAsia" w:hAnsiTheme="minorEastAsia"/>
                <w:kern w:val="0"/>
                <w:szCs w:val="21"/>
              </w:rPr>
              <w:t>应用</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32</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rPr>
                <w:rFonts w:eastAsiaTheme="minorEastAsia"/>
                <w:szCs w:val="21"/>
              </w:rPr>
            </w:pPr>
            <w:r>
              <w:rPr>
                <w:rFonts w:eastAsiaTheme="minorEastAsia"/>
                <w:kern w:val="0"/>
                <w:szCs w:val="21"/>
              </w:rPr>
              <w:t>2.0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第二学期</w:t>
            </w:r>
          </w:p>
        </w:tc>
        <w:tc>
          <w:tcPr>
            <w:tcW w:w="1218" w:type="dxa"/>
            <w:vMerge/>
            <w:tcBorders>
              <w:left w:val="single" w:sz="4" w:space="0" w:color="auto"/>
              <w:bottom w:val="single" w:sz="4"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r>
      <w:tr w:rsidR="00306837">
        <w:trPr>
          <w:trHeight w:val="40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722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color w:val="FF0000"/>
                <w:kern w:val="0"/>
                <w:szCs w:val="21"/>
              </w:rPr>
            </w:pPr>
            <w:r>
              <w:rPr>
                <w:rFonts w:eastAsiaTheme="minorEastAsia" w:hAnsiTheme="minorEastAsia" w:hint="eastAsia"/>
                <w:b/>
                <w:color w:val="FF0000"/>
                <w:kern w:val="0"/>
                <w:szCs w:val="21"/>
              </w:rPr>
              <w:t>数量经济学方向</w:t>
            </w:r>
          </w:p>
        </w:tc>
      </w:tr>
      <w:tr w:rsidR="00306837">
        <w:trPr>
          <w:trHeight w:val="40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C0482F" w:rsidP="00C0482F">
            <w:pPr>
              <w:widowControl/>
              <w:jc w:val="left"/>
              <w:rPr>
                <w:rFonts w:eastAsiaTheme="minorEastAsia"/>
                <w:color w:val="FF0000"/>
                <w:kern w:val="0"/>
                <w:szCs w:val="21"/>
              </w:rPr>
            </w:pPr>
            <w:r>
              <w:rPr>
                <w:rFonts w:ascii="宋体" w:hAnsi="宋体" w:cs="宋体" w:hint="eastAsia"/>
                <w:color w:val="FF0000"/>
                <w:kern w:val="0"/>
                <w:sz w:val="18"/>
                <w:szCs w:val="18"/>
              </w:rPr>
              <w:t>21020211</w:t>
            </w:r>
            <w:r>
              <w:rPr>
                <w:rFonts w:ascii="宋体" w:hAnsi="宋体" w:cs="宋体"/>
                <w:color w:val="FF0000"/>
                <w:kern w:val="0"/>
                <w:sz w:val="18"/>
                <w:szCs w:val="18"/>
              </w:rPr>
              <w:t>4</w:t>
            </w:r>
            <w:r>
              <w:rPr>
                <w:rFonts w:ascii="宋体" w:hAnsi="宋体" w:cs="宋体" w:hint="eastAsia"/>
                <w:color w:val="FF0000"/>
                <w:kern w:val="0"/>
                <w:sz w:val="18"/>
                <w:szCs w:val="18"/>
              </w:rPr>
              <w:t>01</w:t>
            </w:r>
            <w:r w:rsidR="00355DBB">
              <w:rPr>
                <w:rFonts w:ascii="宋体" w:hAnsi="宋体" w:cs="宋体" w:hint="eastAsia"/>
                <w:color w:val="FF0000"/>
                <w:kern w:val="0"/>
                <w:sz w:val="20"/>
                <w:szCs w:val="20"/>
              </w:rPr>
              <w:t>保险风险理论</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48</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3.0</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left"/>
              <w:rPr>
                <w:rFonts w:eastAsiaTheme="minorEastAsia" w:hAnsiTheme="minorEastAsia"/>
                <w:color w:val="FF0000"/>
                <w:kern w:val="0"/>
                <w:szCs w:val="21"/>
              </w:rPr>
            </w:pPr>
            <w:r>
              <w:rPr>
                <w:rFonts w:cs="宋体" w:hint="eastAsia"/>
                <w:color w:val="FF0000"/>
                <w:kern w:val="0"/>
                <w:sz w:val="18"/>
                <w:szCs w:val="18"/>
              </w:rPr>
              <w:t xml:space="preserve">    </w:t>
            </w:r>
            <w:r>
              <w:rPr>
                <w:rFonts w:cs="宋体" w:hint="eastAsia"/>
                <w:color w:val="FF0000"/>
                <w:kern w:val="0"/>
                <w:sz w:val="18"/>
                <w:szCs w:val="18"/>
              </w:rPr>
              <w:t>第二学期</w:t>
            </w:r>
          </w:p>
        </w:tc>
        <w:tc>
          <w:tcPr>
            <w:tcW w:w="1218" w:type="dxa"/>
            <w:vMerge w:val="restart"/>
            <w:tcBorders>
              <w:left w:val="single" w:sz="4" w:space="0" w:color="auto"/>
              <w:right w:val="single" w:sz="4" w:space="0" w:color="auto"/>
            </w:tcBorders>
            <w:shd w:val="clear" w:color="auto" w:fill="FFFFFF"/>
            <w:vAlign w:val="center"/>
          </w:tcPr>
          <w:p w:rsidR="00306837" w:rsidRPr="002035D1" w:rsidRDefault="00B3052E">
            <w:pPr>
              <w:jc w:val="center"/>
              <w:rPr>
                <w:rFonts w:eastAsiaTheme="minorEastAsia"/>
                <w:color w:val="FF0000"/>
                <w:kern w:val="0"/>
                <w:szCs w:val="21"/>
              </w:rPr>
            </w:pPr>
            <w:r w:rsidRPr="002035D1">
              <w:rPr>
                <w:rFonts w:eastAsiaTheme="minorEastAsia" w:hAnsiTheme="minorEastAsia"/>
                <w:color w:val="FF0000"/>
                <w:szCs w:val="21"/>
              </w:rPr>
              <w:t>必选</w:t>
            </w:r>
            <w:r w:rsidRPr="002035D1">
              <w:rPr>
                <w:rFonts w:eastAsiaTheme="minorEastAsia" w:hint="eastAsia"/>
                <w:color w:val="FF0000"/>
                <w:szCs w:val="21"/>
              </w:rPr>
              <w:t>4</w:t>
            </w:r>
            <w:r w:rsidRPr="002035D1">
              <w:rPr>
                <w:rFonts w:eastAsiaTheme="minorEastAsia" w:hAnsiTheme="minorEastAsia"/>
                <w:color w:val="FF0000"/>
                <w:szCs w:val="21"/>
              </w:rPr>
              <w:t>学分及以上</w:t>
            </w:r>
          </w:p>
        </w:tc>
      </w:tr>
      <w:tr w:rsidR="00306837">
        <w:trPr>
          <w:trHeight w:val="509"/>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C0482F" w:rsidP="00C0482F">
            <w:pPr>
              <w:widowControl/>
              <w:jc w:val="left"/>
              <w:rPr>
                <w:rFonts w:eastAsiaTheme="minorEastAsia"/>
                <w:color w:val="FF0000"/>
                <w:kern w:val="0"/>
                <w:szCs w:val="21"/>
              </w:rPr>
            </w:pPr>
            <w:r>
              <w:rPr>
                <w:rFonts w:ascii="宋体" w:hAnsi="宋体" w:cs="宋体" w:hint="eastAsia"/>
                <w:color w:val="FF0000"/>
                <w:kern w:val="0"/>
                <w:sz w:val="18"/>
                <w:szCs w:val="18"/>
              </w:rPr>
              <w:t>21020211</w:t>
            </w:r>
            <w:r>
              <w:rPr>
                <w:rFonts w:ascii="宋体" w:hAnsi="宋体" w:cs="宋体"/>
                <w:color w:val="FF0000"/>
                <w:kern w:val="0"/>
                <w:sz w:val="18"/>
                <w:szCs w:val="18"/>
              </w:rPr>
              <w:t>4</w:t>
            </w:r>
            <w:r>
              <w:rPr>
                <w:rFonts w:ascii="宋体" w:hAnsi="宋体" w:cs="宋体" w:hint="eastAsia"/>
                <w:color w:val="FF0000"/>
                <w:kern w:val="0"/>
                <w:sz w:val="18"/>
                <w:szCs w:val="18"/>
              </w:rPr>
              <w:t>0</w:t>
            </w:r>
            <w:r>
              <w:rPr>
                <w:rFonts w:ascii="宋体" w:hAnsi="宋体" w:cs="宋体"/>
                <w:color w:val="FF0000"/>
                <w:kern w:val="0"/>
                <w:sz w:val="18"/>
                <w:szCs w:val="18"/>
              </w:rPr>
              <w:t>2</w:t>
            </w:r>
            <w:r w:rsidR="00355DBB">
              <w:rPr>
                <w:rFonts w:ascii="宋体" w:eastAsiaTheme="minorEastAsia" w:hAnsi="宋体" w:cs="宋体" w:hint="eastAsia"/>
                <w:color w:val="FF0000"/>
                <w:kern w:val="0"/>
                <w:sz w:val="20"/>
                <w:szCs w:val="20"/>
              </w:rPr>
              <w:t>回归分析</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4</w:t>
            </w:r>
            <w:r>
              <w:rPr>
                <w:rFonts w:ascii="宋体" w:hAnsi="宋体" w:cs="宋体" w:hint="eastAsia"/>
                <w:color w:val="FF0000"/>
                <w:kern w:val="0"/>
                <w:sz w:val="20"/>
                <w:szCs w:val="20"/>
              </w:rPr>
              <w:t>0</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hint="eastAsia"/>
                <w:color w:val="FF0000"/>
                <w:kern w:val="0"/>
                <w:sz w:val="20"/>
                <w:szCs w:val="20"/>
              </w:rPr>
              <w:t>2</w:t>
            </w:r>
            <w:r>
              <w:rPr>
                <w:rFonts w:ascii="宋体" w:hAnsi="宋体" w:cs="宋体"/>
                <w:color w:val="FF0000"/>
                <w:kern w:val="0"/>
                <w:sz w:val="20"/>
                <w:szCs w:val="20"/>
              </w:rPr>
              <w:t>.</w:t>
            </w:r>
            <w:r>
              <w:rPr>
                <w:rFonts w:ascii="宋体" w:hAnsi="宋体" w:cs="宋体" w:hint="eastAsia"/>
                <w:color w:val="FF0000"/>
                <w:kern w:val="0"/>
                <w:sz w:val="20"/>
                <w:szCs w:val="20"/>
              </w:rPr>
              <w:t>5</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hAnsiTheme="minorEastAsia"/>
                <w:color w:val="FF0000"/>
                <w:kern w:val="0"/>
                <w:szCs w:val="21"/>
              </w:rPr>
            </w:pPr>
            <w:r>
              <w:rPr>
                <w:rFonts w:cs="宋体" w:hint="eastAsia"/>
                <w:color w:val="FF0000"/>
                <w:kern w:val="0"/>
                <w:sz w:val="18"/>
                <w:szCs w:val="18"/>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color w:val="FF0000"/>
                <w:kern w:val="0"/>
                <w:szCs w:val="21"/>
              </w:rPr>
            </w:pPr>
          </w:p>
        </w:tc>
      </w:tr>
      <w:tr w:rsidR="00306837">
        <w:trPr>
          <w:trHeight w:val="40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C0482F">
            <w:pPr>
              <w:widowControl/>
              <w:jc w:val="left"/>
              <w:rPr>
                <w:rFonts w:eastAsiaTheme="minorEastAsia"/>
                <w:color w:val="FF0000"/>
                <w:kern w:val="0"/>
                <w:szCs w:val="21"/>
              </w:rPr>
            </w:pPr>
            <w:r>
              <w:rPr>
                <w:rFonts w:ascii="宋体" w:hAnsi="宋体" w:cs="宋体" w:hint="eastAsia"/>
                <w:color w:val="FF0000"/>
                <w:kern w:val="0"/>
                <w:sz w:val="18"/>
                <w:szCs w:val="18"/>
              </w:rPr>
              <w:t>21020211</w:t>
            </w:r>
            <w:r>
              <w:rPr>
                <w:rFonts w:ascii="宋体" w:hAnsi="宋体" w:cs="宋体"/>
                <w:color w:val="FF0000"/>
                <w:kern w:val="0"/>
                <w:sz w:val="18"/>
                <w:szCs w:val="18"/>
              </w:rPr>
              <w:t>4</w:t>
            </w:r>
            <w:r>
              <w:rPr>
                <w:rFonts w:ascii="宋体" w:hAnsi="宋体" w:cs="宋体" w:hint="eastAsia"/>
                <w:color w:val="FF0000"/>
                <w:kern w:val="0"/>
                <w:sz w:val="18"/>
                <w:szCs w:val="18"/>
              </w:rPr>
              <w:t>03</w:t>
            </w:r>
            <w:r w:rsidR="00355DBB">
              <w:rPr>
                <w:rFonts w:eastAsiaTheme="minorEastAsia" w:hint="eastAsia"/>
                <w:color w:val="FF0000"/>
                <w:kern w:val="0"/>
                <w:szCs w:val="21"/>
              </w:rPr>
              <w:t>数据挖掘理论</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hint="eastAsia"/>
                <w:color w:val="FF0000"/>
                <w:kern w:val="0"/>
                <w:sz w:val="20"/>
                <w:szCs w:val="20"/>
              </w:rPr>
              <w:t>40</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color w:val="FF0000"/>
                <w:kern w:val="0"/>
                <w:szCs w:val="21"/>
              </w:rPr>
            </w:pPr>
            <w:r>
              <w:rPr>
                <w:rFonts w:ascii="宋体" w:hAnsi="宋体" w:cs="宋体"/>
                <w:color w:val="FF0000"/>
                <w:kern w:val="0"/>
                <w:sz w:val="20"/>
                <w:szCs w:val="20"/>
              </w:rPr>
              <w:t>2.</w:t>
            </w:r>
            <w:r>
              <w:rPr>
                <w:rFonts w:ascii="宋体" w:hAnsi="宋体" w:cs="宋体" w:hint="eastAsia"/>
                <w:color w:val="FF0000"/>
                <w:kern w:val="0"/>
                <w:sz w:val="20"/>
                <w:szCs w:val="20"/>
              </w:rPr>
              <w:t>5</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eastAsiaTheme="minorEastAsia" w:hAnsiTheme="minorEastAsia"/>
                <w:color w:val="FF0000"/>
                <w:kern w:val="0"/>
                <w:szCs w:val="21"/>
              </w:rPr>
            </w:pPr>
            <w:r>
              <w:rPr>
                <w:rFonts w:cs="宋体" w:hint="eastAsia"/>
                <w:color w:val="FF0000"/>
                <w:kern w:val="0"/>
                <w:sz w:val="18"/>
                <w:szCs w:val="18"/>
              </w:rPr>
              <w:t>第二学期</w:t>
            </w:r>
          </w:p>
        </w:tc>
        <w:tc>
          <w:tcPr>
            <w:tcW w:w="1218" w:type="dxa"/>
            <w:vMerge/>
            <w:tcBorders>
              <w:left w:val="single" w:sz="4" w:space="0" w:color="auto"/>
              <w:right w:val="single" w:sz="4" w:space="0" w:color="auto"/>
            </w:tcBorders>
            <w:shd w:val="clear" w:color="auto" w:fill="FFFFFF"/>
            <w:vAlign w:val="center"/>
          </w:tcPr>
          <w:p w:rsidR="00306837" w:rsidRDefault="00306837">
            <w:pPr>
              <w:jc w:val="center"/>
              <w:rPr>
                <w:rFonts w:eastAsiaTheme="minorEastAsia"/>
                <w:color w:val="FF0000"/>
                <w:kern w:val="0"/>
                <w:szCs w:val="21"/>
              </w:rPr>
            </w:pPr>
          </w:p>
        </w:tc>
      </w:tr>
      <w:tr w:rsidR="00306837">
        <w:trPr>
          <w:trHeight w:val="402"/>
          <w:jc w:val="center"/>
        </w:trPr>
        <w:tc>
          <w:tcPr>
            <w:tcW w:w="1139" w:type="dxa"/>
            <w:vMerge/>
            <w:tcBorders>
              <w:left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3375"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C0482F">
            <w:pPr>
              <w:widowControl/>
              <w:jc w:val="left"/>
              <w:rPr>
                <w:rFonts w:eastAsiaTheme="minorEastAsia"/>
                <w:color w:val="FF0000"/>
                <w:kern w:val="0"/>
                <w:szCs w:val="21"/>
              </w:rPr>
            </w:pPr>
            <w:r>
              <w:rPr>
                <w:rFonts w:ascii="宋体" w:hAnsi="宋体" w:cs="宋体" w:hint="eastAsia"/>
                <w:color w:val="FF0000"/>
                <w:kern w:val="0"/>
                <w:sz w:val="18"/>
                <w:szCs w:val="18"/>
              </w:rPr>
              <w:t>21020211</w:t>
            </w:r>
            <w:r>
              <w:rPr>
                <w:rFonts w:ascii="宋体" w:hAnsi="宋体" w:cs="宋体"/>
                <w:color w:val="FF0000"/>
                <w:kern w:val="0"/>
                <w:sz w:val="18"/>
                <w:szCs w:val="18"/>
              </w:rPr>
              <w:t>4</w:t>
            </w:r>
            <w:r>
              <w:rPr>
                <w:rFonts w:ascii="宋体" w:hAnsi="宋体" w:cs="宋体" w:hint="eastAsia"/>
                <w:color w:val="FF0000"/>
                <w:kern w:val="0"/>
                <w:sz w:val="18"/>
                <w:szCs w:val="18"/>
              </w:rPr>
              <w:t>04</w:t>
            </w:r>
            <w:r w:rsidR="00355DBB">
              <w:rPr>
                <w:rFonts w:eastAsiaTheme="minorEastAsia" w:hint="eastAsia"/>
                <w:color w:val="FF0000"/>
                <w:kern w:val="0"/>
                <w:szCs w:val="21"/>
              </w:rPr>
              <w:t>金融风险管理与模型</w:t>
            </w:r>
          </w:p>
        </w:tc>
        <w:tc>
          <w:tcPr>
            <w:tcW w:w="60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ascii="宋体" w:hAnsi="宋体" w:cs="宋体"/>
                <w:color w:val="FF0000"/>
                <w:kern w:val="0"/>
                <w:sz w:val="20"/>
                <w:szCs w:val="20"/>
              </w:rPr>
            </w:pPr>
            <w:r>
              <w:rPr>
                <w:rFonts w:ascii="宋体" w:hAnsi="宋体" w:cs="宋体" w:hint="eastAsia"/>
                <w:color w:val="FF0000"/>
                <w:kern w:val="0"/>
                <w:sz w:val="20"/>
                <w:szCs w:val="20"/>
              </w:rPr>
              <w:t>40</w:t>
            </w:r>
          </w:p>
        </w:tc>
        <w:tc>
          <w:tcPr>
            <w:tcW w:w="576"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ascii="宋体" w:hAnsi="宋体" w:cs="宋体"/>
                <w:color w:val="FF0000"/>
                <w:kern w:val="0"/>
                <w:sz w:val="20"/>
                <w:szCs w:val="20"/>
              </w:rPr>
            </w:pPr>
            <w:r>
              <w:rPr>
                <w:rFonts w:ascii="宋体" w:hAnsi="宋体" w:cs="宋体"/>
                <w:color w:val="FF0000"/>
                <w:kern w:val="0"/>
                <w:sz w:val="20"/>
                <w:szCs w:val="20"/>
              </w:rPr>
              <w:t>2.</w:t>
            </w:r>
            <w:r>
              <w:rPr>
                <w:rFonts w:ascii="宋体" w:hAnsi="宋体" w:cs="宋体" w:hint="eastAsia"/>
                <w:color w:val="FF0000"/>
                <w:kern w:val="0"/>
                <w:sz w:val="20"/>
                <w:szCs w:val="20"/>
              </w:rPr>
              <w:t>5</w:t>
            </w:r>
          </w:p>
        </w:tc>
        <w:tc>
          <w:tcPr>
            <w:tcW w:w="1449" w:type="dxa"/>
            <w:tcBorders>
              <w:top w:val="single" w:sz="4" w:space="0" w:color="auto"/>
              <w:left w:val="outset" w:sz="6" w:space="0" w:color="auto"/>
              <w:bottom w:val="single" w:sz="4" w:space="0" w:color="auto"/>
              <w:right w:val="single" w:sz="4" w:space="0" w:color="auto"/>
            </w:tcBorders>
            <w:shd w:val="clear" w:color="auto" w:fill="FFFFFF"/>
            <w:vAlign w:val="center"/>
          </w:tcPr>
          <w:p w:rsidR="00306837" w:rsidRDefault="00355DBB">
            <w:pPr>
              <w:widowControl/>
              <w:jc w:val="center"/>
              <w:rPr>
                <w:rFonts w:cs="宋体"/>
                <w:color w:val="FF0000"/>
                <w:kern w:val="0"/>
                <w:sz w:val="18"/>
                <w:szCs w:val="18"/>
              </w:rPr>
            </w:pPr>
            <w:r>
              <w:rPr>
                <w:rFonts w:cs="宋体" w:hint="eastAsia"/>
                <w:color w:val="FF0000"/>
                <w:kern w:val="0"/>
                <w:sz w:val="18"/>
                <w:szCs w:val="18"/>
              </w:rPr>
              <w:t>第一学期</w:t>
            </w:r>
          </w:p>
        </w:tc>
        <w:tc>
          <w:tcPr>
            <w:tcW w:w="1218" w:type="dxa"/>
            <w:vMerge/>
            <w:tcBorders>
              <w:left w:val="single" w:sz="4" w:space="0" w:color="auto"/>
              <w:bottom w:val="single" w:sz="4" w:space="0" w:color="auto"/>
              <w:right w:val="single" w:sz="4" w:space="0" w:color="auto"/>
            </w:tcBorders>
            <w:shd w:val="clear" w:color="auto" w:fill="FFFFFF"/>
            <w:vAlign w:val="center"/>
          </w:tcPr>
          <w:p w:rsidR="00306837" w:rsidRDefault="00306837">
            <w:pPr>
              <w:jc w:val="center"/>
              <w:rPr>
                <w:rFonts w:eastAsiaTheme="minorEastAsia"/>
                <w:color w:val="FF0000"/>
                <w:kern w:val="0"/>
                <w:szCs w:val="21"/>
              </w:rPr>
            </w:pPr>
          </w:p>
        </w:tc>
      </w:tr>
      <w:tr w:rsidR="00306837">
        <w:trPr>
          <w:trHeight w:val="337"/>
          <w:jc w:val="center"/>
        </w:trPr>
        <w:tc>
          <w:tcPr>
            <w:tcW w:w="1139" w:type="dxa"/>
            <w:vMerge/>
            <w:tcBorders>
              <w:left w:val="outset" w:sz="6" w:space="0" w:color="auto"/>
              <w:bottom w:val="outset" w:sz="6" w:space="0" w:color="auto"/>
              <w:right w:val="single" w:sz="4" w:space="0" w:color="auto"/>
            </w:tcBorders>
            <w:shd w:val="clear" w:color="auto" w:fill="FFFFFF"/>
            <w:vAlign w:val="center"/>
          </w:tcPr>
          <w:p w:rsidR="00306837" w:rsidRDefault="00306837">
            <w:pPr>
              <w:jc w:val="center"/>
              <w:rPr>
                <w:rFonts w:eastAsiaTheme="minorEastAsia"/>
                <w:kern w:val="0"/>
                <w:szCs w:val="21"/>
              </w:rPr>
            </w:pPr>
          </w:p>
        </w:tc>
        <w:tc>
          <w:tcPr>
            <w:tcW w:w="6009" w:type="dxa"/>
            <w:gridSpan w:val="4"/>
            <w:tcBorders>
              <w:top w:val="single" w:sz="4" w:space="0" w:color="auto"/>
              <w:left w:val="outset" w:sz="6" w:space="0" w:color="auto"/>
              <w:bottom w:val="outset" w:sz="6" w:space="0" w:color="auto"/>
              <w:right w:val="single" w:sz="4" w:space="0" w:color="auto"/>
            </w:tcBorders>
            <w:shd w:val="clear" w:color="auto" w:fill="FFFFFF"/>
            <w:vAlign w:val="center"/>
          </w:tcPr>
          <w:p w:rsidR="00306837" w:rsidRPr="00B3052E" w:rsidRDefault="00B3052E">
            <w:pPr>
              <w:widowControl/>
              <w:jc w:val="center"/>
              <w:rPr>
                <w:rFonts w:eastAsiaTheme="minorEastAsia"/>
                <w:color w:val="FF0000"/>
                <w:kern w:val="0"/>
                <w:szCs w:val="21"/>
              </w:rPr>
            </w:pPr>
            <w:r w:rsidRPr="00B3052E">
              <w:rPr>
                <w:rFonts w:eastAsiaTheme="minorEastAsia" w:hint="eastAsia"/>
                <w:color w:val="FF0000"/>
                <w:kern w:val="0"/>
                <w:szCs w:val="21"/>
              </w:rPr>
              <w:t>工商管理和管理科学与工程专业研究生培养方案选修课</w:t>
            </w:r>
          </w:p>
        </w:tc>
        <w:tc>
          <w:tcPr>
            <w:tcW w:w="1218" w:type="dxa"/>
            <w:tcBorders>
              <w:top w:val="single" w:sz="4" w:space="0" w:color="auto"/>
              <w:left w:val="single" w:sz="4" w:space="0" w:color="auto"/>
              <w:bottom w:val="single" w:sz="4"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szCs w:val="21"/>
              </w:rPr>
              <w:t>必选</w:t>
            </w:r>
            <w:r>
              <w:rPr>
                <w:rFonts w:eastAsiaTheme="minorEastAsia" w:hint="eastAsia"/>
                <w:szCs w:val="21"/>
              </w:rPr>
              <w:t>2</w:t>
            </w:r>
            <w:r>
              <w:rPr>
                <w:rFonts w:eastAsiaTheme="minorEastAsia" w:hAnsiTheme="minorEastAsia"/>
                <w:szCs w:val="21"/>
              </w:rPr>
              <w:t>学分及以上</w:t>
            </w:r>
          </w:p>
        </w:tc>
      </w:tr>
      <w:tr w:rsidR="00306837">
        <w:trPr>
          <w:jc w:val="center"/>
        </w:trPr>
        <w:tc>
          <w:tcPr>
            <w:tcW w:w="1139" w:type="dxa"/>
            <w:vMerge w:val="restart"/>
            <w:tcBorders>
              <w:top w:val="single" w:sz="4" w:space="0" w:color="auto"/>
              <w:left w:val="outset" w:sz="6" w:space="0" w:color="auto"/>
              <w:right w:val="single" w:sz="4" w:space="0" w:color="auto"/>
            </w:tcBorders>
            <w:shd w:val="clear" w:color="auto" w:fill="FFFFFF"/>
            <w:vAlign w:val="center"/>
          </w:tcPr>
          <w:p w:rsidR="00306837" w:rsidRDefault="00355DBB">
            <w:pPr>
              <w:widowControl/>
              <w:jc w:val="center"/>
              <w:rPr>
                <w:rFonts w:eastAsiaTheme="minorEastAsia"/>
                <w:szCs w:val="21"/>
              </w:rPr>
            </w:pPr>
            <w:r>
              <w:rPr>
                <w:rFonts w:eastAsiaTheme="minorEastAsia"/>
                <w:kern w:val="0"/>
                <w:szCs w:val="21"/>
              </w:rPr>
              <w:t>seminar</w:t>
            </w:r>
          </w:p>
        </w:tc>
        <w:tc>
          <w:tcPr>
            <w:tcW w:w="3375" w:type="dxa"/>
            <w:tcBorders>
              <w:top w:val="single" w:sz="4"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rPr>
                <w:rFonts w:eastAsiaTheme="minorEastAsia"/>
                <w:szCs w:val="21"/>
              </w:rPr>
            </w:pPr>
            <w:r>
              <w:rPr>
                <w:rFonts w:eastAsiaTheme="minorEastAsia" w:hAnsiTheme="minorEastAsia"/>
                <w:kern w:val="0"/>
                <w:szCs w:val="21"/>
              </w:rPr>
              <w:t>参加学术讲座</w:t>
            </w:r>
          </w:p>
        </w:tc>
        <w:tc>
          <w:tcPr>
            <w:tcW w:w="60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576" w:type="dxa"/>
            <w:tcBorders>
              <w:top w:val="outset" w:sz="6" w:space="0" w:color="auto"/>
              <w:left w:val="outset" w:sz="6" w:space="0" w:color="auto"/>
              <w:bottom w:val="outset" w:sz="6" w:space="0" w:color="auto"/>
              <w:right w:val="single" w:sz="4" w:space="0" w:color="auto"/>
            </w:tcBorders>
            <w:shd w:val="clear" w:color="auto" w:fill="FFFFFF"/>
          </w:tcPr>
          <w:p w:rsidR="00306837" w:rsidRDefault="00355DBB">
            <w:pPr>
              <w:jc w:val="cente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jc w:val="center"/>
              <w:rPr>
                <w:rFonts w:eastAsiaTheme="minorEastAsia"/>
                <w:szCs w:val="21"/>
              </w:rPr>
            </w:pPr>
            <w:r>
              <w:rPr>
                <w:rFonts w:eastAsiaTheme="minorEastAsia" w:hAnsiTheme="minorEastAsia"/>
                <w:kern w:val="0"/>
                <w:szCs w:val="21"/>
              </w:rPr>
              <w:t>所有学期</w:t>
            </w:r>
          </w:p>
        </w:tc>
        <w:tc>
          <w:tcPr>
            <w:tcW w:w="1218" w:type="dxa"/>
            <w:vMerge w:val="restart"/>
            <w:tcBorders>
              <w:top w:val="single" w:sz="4" w:space="0" w:color="auto"/>
              <w:left w:val="outset" w:sz="6" w:space="0" w:color="auto"/>
              <w:right w:val="inset" w:sz="6" w:space="0" w:color="auto"/>
            </w:tcBorders>
            <w:shd w:val="clear" w:color="auto" w:fill="FFFFFF"/>
            <w:vAlign w:val="center"/>
          </w:tcPr>
          <w:p w:rsidR="00306837" w:rsidRDefault="00355DBB">
            <w:pPr>
              <w:spacing w:line="240" w:lineRule="exact"/>
              <w:rPr>
                <w:rFonts w:eastAsiaTheme="minorEastAsia"/>
                <w:szCs w:val="21"/>
              </w:rPr>
            </w:pPr>
            <w:r>
              <w:rPr>
                <w:rFonts w:eastAsiaTheme="minorEastAsia" w:hint="eastAsia"/>
                <w:szCs w:val="21"/>
              </w:rPr>
              <w:t>必修</w:t>
            </w:r>
            <w:r>
              <w:rPr>
                <w:rFonts w:eastAsiaTheme="minorEastAsia" w:hint="eastAsia"/>
                <w:szCs w:val="21"/>
              </w:rPr>
              <w:t>6</w:t>
            </w:r>
            <w:r>
              <w:rPr>
                <w:rFonts w:eastAsiaTheme="minorEastAsia" w:hint="eastAsia"/>
                <w:szCs w:val="21"/>
              </w:rPr>
              <w:t>学分</w:t>
            </w:r>
          </w:p>
        </w:tc>
      </w:tr>
      <w:tr w:rsidR="00306837">
        <w:trPr>
          <w:jc w:val="center"/>
        </w:trPr>
        <w:tc>
          <w:tcPr>
            <w:tcW w:w="1139" w:type="dxa"/>
            <w:vMerge/>
            <w:tcBorders>
              <w:left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tcBorders>
              <w:top w:val="single" w:sz="4"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hAnsiTheme="minorEastAsia"/>
                <w:kern w:val="0"/>
                <w:szCs w:val="21"/>
              </w:rPr>
              <w:t>参加国内外学术会议</w:t>
            </w:r>
          </w:p>
        </w:tc>
        <w:tc>
          <w:tcPr>
            <w:tcW w:w="60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06837">
            <w:pPr>
              <w:widowControl/>
              <w:rPr>
                <w:rFonts w:eastAsiaTheme="minorEastAsia"/>
                <w:szCs w:val="21"/>
              </w:rPr>
            </w:pPr>
          </w:p>
        </w:tc>
        <w:tc>
          <w:tcPr>
            <w:tcW w:w="576" w:type="dxa"/>
            <w:tcBorders>
              <w:top w:val="outset" w:sz="6" w:space="0" w:color="auto"/>
              <w:left w:val="outset" w:sz="6" w:space="0" w:color="auto"/>
              <w:bottom w:val="outset" w:sz="6" w:space="0" w:color="auto"/>
              <w:right w:val="single" w:sz="4" w:space="0" w:color="auto"/>
            </w:tcBorders>
            <w:shd w:val="clear" w:color="auto" w:fill="FFFFFF"/>
          </w:tcPr>
          <w:p w:rsidR="00306837" w:rsidRDefault="00355DBB">
            <w:pPr>
              <w:jc w:val="cente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所有学期</w:t>
            </w:r>
          </w:p>
        </w:tc>
        <w:tc>
          <w:tcPr>
            <w:tcW w:w="1218" w:type="dxa"/>
            <w:vMerge/>
            <w:tcBorders>
              <w:top w:val="outset" w:sz="6" w:space="0" w:color="auto"/>
              <w:left w:val="outset" w:sz="6" w:space="0" w:color="auto"/>
              <w:right w:val="inset" w:sz="6" w:space="0" w:color="auto"/>
            </w:tcBorders>
            <w:shd w:val="clear" w:color="auto" w:fill="FFFFFF"/>
            <w:vAlign w:val="center"/>
          </w:tcPr>
          <w:p w:rsidR="00306837" w:rsidRDefault="00306837">
            <w:pPr>
              <w:spacing w:line="240" w:lineRule="exact"/>
              <w:jc w:val="center"/>
              <w:rPr>
                <w:rFonts w:eastAsiaTheme="minorEastAsia"/>
                <w:kern w:val="0"/>
                <w:szCs w:val="21"/>
              </w:rPr>
            </w:pPr>
          </w:p>
        </w:tc>
      </w:tr>
      <w:tr w:rsidR="00306837">
        <w:trPr>
          <w:jc w:val="center"/>
        </w:trPr>
        <w:tc>
          <w:tcPr>
            <w:tcW w:w="1139" w:type="dxa"/>
            <w:vMerge/>
            <w:tcBorders>
              <w:left w:val="outset" w:sz="6" w:space="0" w:color="auto"/>
              <w:bottom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tcBorders>
              <w:top w:val="single" w:sz="4"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rPr>
                <w:rFonts w:eastAsiaTheme="minorEastAsia"/>
                <w:kern w:val="0"/>
                <w:szCs w:val="21"/>
              </w:rPr>
            </w:pPr>
            <w:r>
              <w:rPr>
                <w:rFonts w:eastAsiaTheme="minorEastAsia" w:hAnsiTheme="minorEastAsia"/>
                <w:kern w:val="0"/>
                <w:szCs w:val="21"/>
              </w:rPr>
              <w:t>参加导师组的学术研讨</w:t>
            </w:r>
          </w:p>
        </w:tc>
        <w:tc>
          <w:tcPr>
            <w:tcW w:w="60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06837">
            <w:pPr>
              <w:widowControl/>
              <w:rPr>
                <w:rFonts w:eastAsiaTheme="minorEastAsia"/>
                <w:szCs w:val="21"/>
              </w:rPr>
            </w:pPr>
          </w:p>
        </w:tc>
        <w:tc>
          <w:tcPr>
            <w:tcW w:w="576" w:type="dxa"/>
            <w:tcBorders>
              <w:top w:val="outset" w:sz="6" w:space="0" w:color="auto"/>
              <w:left w:val="outset" w:sz="6" w:space="0" w:color="auto"/>
              <w:bottom w:val="outset" w:sz="6" w:space="0" w:color="auto"/>
              <w:right w:val="single" w:sz="4" w:space="0" w:color="auto"/>
            </w:tcBorders>
            <w:shd w:val="clear" w:color="auto" w:fill="FFFFFF"/>
          </w:tcPr>
          <w:p w:rsidR="00306837" w:rsidRDefault="00355DBB">
            <w:pPr>
              <w:jc w:val="center"/>
              <w:rPr>
                <w:rFonts w:eastAsiaTheme="minorEastAsia"/>
                <w:szCs w:val="21"/>
              </w:rPr>
            </w:pPr>
            <w:r>
              <w:rPr>
                <w:rFonts w:eastAsiaTheme="minorEastAsia"/>
                <w:kern w:val="0"/>
                <w:szCs w:val="21"/>
              </w:rPr>
              <w:t>2.0</w:t>
            </w:r>
          </w:p>
        </w:tc>
        <w:tc>
          <w:tcPr>
            <w:tcW w:w="144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所有学期</w:t>
            </w:r>
          </w:p>
        </w:tc>
        <w:tc>
          <w:tcPr>
            <w:tcW w:w="1218" w:type="dxa"/>
            <w:vMerge/>
            <w:tcBorders>
              <w:top w:val="outset" w:sz="6" w:space="0" w:color="auto"/>
              <w:left w:val="outset" w:sz="6" w:space="0" w:color="auto"/>
              <w:right w:val="inset" w:sz="6" w:space="0" w:color="auto"/>
            </w:tcBorders>
            <w:shd w:val="clear" w:color="auto" w:fill="FFFFFF"/>
            <w:vAlign w:val="center"/>
          </w:tcPr>
          <w:p w:rsidR="00306837" w:rsidRDefault="00306837">
            <w:pPr>
              <w:spacing w:line="240" w:lineRule="exact"/>
              <w:jc w:val="center"/>
              <w:rPr>
                <w:rFonts w:eastAsiaTheme="minorEastAsia"/>
                <w:kern w:val="0"/>
                <w:szCs w:val="21"/>
              </w:rPr>
            </w:pPr>
          </w:p>
        </w:tc>
      </w:tr>
      <w:tr w:rsidR="00306837">
        <w:trPr>
          <w:jc w:val="center"/>
        </w:trPr>
        <w:tc>
          <w:tcPr>
            <w:tcW w:w="1139" w:type="dxa"/>
            <w:vMerge w:val="restart"/>
            <w:tcBorders>
              <w:top w:val="single" w:sz="4" w:space="0" w:color="auto"/>
              <w:left w:val="outset" w:sz="6" w:space="0" w:color="auto"/>
              <w:right w:val="single" w:sz="4"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t>培养环节</w:t>
            </w:r>
          </w:p>
        </w:tc>
        <w:tc>
          <w:tcPr>
            <w:tcW w:w="3375" w:type="dxa"/>
            <w:tcBorders>
              <w:top w:val="outset" w:sz="6" w:space="0" w:color="auto"/>
              <w:left w:val="single" w:sz="4" w:space="0" w:color="auto"/>
              <w:bottom w:val="outset" w:sz="6"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00000000602</w:t>
            </w:r>
            <w:r>
              <w:rPr>
                <w:rFonts w:eastAsiaTheme="minorEastAsia" w:hAnsiTheme="minorEastAsia"/>
                <w:kern w:val="0"/>
                <w:szCs w:val="21"/>
              </w:rPr>
              <w:t>学位论文选题报告</w:t>
            </w:r>
          </w:p>
        </w:tc>
        <w:tc>
          <w:tcPr>
            <w:tcW w:w="60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06837">
            <w:pPr>
              <w:widowControl/>
              <w:rPr>
                <w:rFonts w:eastAsiaTheme="minorEastAsia"/>
                <w:szCs w:val="21"/>
              </w:rPr>
            </w:pPr>
          </w:p>
        </w:tc>
        <w:tc>
          <w:tcPr>
            <w:tcW w:w="576"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1.0</w:t>
            </w:r>
          </w:p>
        </w:tc>
        <w:tc>
          <w:tcPr>
            <w:tcW w:w="1449" w:type="dxa"/>
            <w:tcBorders>
              <w:top w:val="outset" w:sz="6" w:space="0" w:color="auto"/>
              <w:left w:val="outset" w:sz="6" w:space="0" w:color="auto"/>
              <w:bottom w:val="outset" w:sz="6" w:space="0" w:color="auto"/>
              <w:right w:val="single" w:sz="4"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第三（四）学期</w:t>
            </w:r>
          </w:p>
        </w:tc>
        <w:tc>
          <w:tcPr>
            <w:tcW w:w="1218" w:type="dxa"/>
            <w:vMerge w:val="restart"/>
            <w:tcBorders>
              <w:top w:val="single" w:sz="4" w:space="0" w:color="auto"/>
              <w:left w:val="outset" w:sz="6" w:space="0" w:color="auto"/>
              <w:right w:val="inset" w:sz="6" w:space="0" w:color="auto"/>
            </w:tcBorders>
            <w:shd w:val="clear" w:color="auto" w:fill="FFFFFF"/>
            <w:vAlign w:val="center"/>
          </w:tcPr>
          <w:p w:rsidR="00306837" w:rsidRDefault="00306837">
            <w:pPr>
              <w:spacing w:line="240" w:lineRule="exact"/>
              <w:jc w:val="center"/>
              <w:rPr>
                <w:rFonts w:eastAsiaTheme="minorEastAsia"/>
                <w:kern w:val="0"/>
                <w:szCs w:val="21"/>
              </w:rPr>
            </w:pPr>
          </w:p>
          <w:p w:rsidR="00306837" w:rsidRDefault="00355DBB">
            <w:pPr>
              <w:spacing w:line="240" w:lineRule="exact"/>
              <w:jc w:val="center"/>
              <w:rPr>
                <w:rFonts w:eastAsiaTheme="minorEastAsia"/>
                <w:kern w:val="0"/>
                <w:szCs w:val="21"/>
              </w:rPr>
            </w:pPr>
            <w:r>
              <w:rPr>
                <w:rFonts w:eastAsiaTheme="minorEastAsia" w:hint="eastAsia"/>
                <w:kern w:val="0"/>
                <w:szCs w:val="21"/>
              </w:rPr>
              <w:t>必修</w:t>
            </w:r>
            <w:r>
              <w:rPr>
                <w:rFonts w:eastAsiaTheme="minorEastAsia" w:hint="eastAsia"/>
                <w:kern w:val="0"/>
                <w:szCs w:val="21"/>
              </w:rPr>
              <w:t>3</w:t>
            </w:r>
            <w:r>
              <w:rPr>
                <w:rFonts w:eastAsiaTheme="minorEastAsia" w:hint="eastAsia"/>
                <w:kern w:val="0"/>
                <w:szCs w:val="21"/>
              </w:rPr>
              <w:t>学分</w:t>
            </w:r>
          </w:p>
        </w:tc>
      </w:tr>
      <w:tr w:rsidR="00306837">
        <w:trPr>
          <w:trHeight w:val="322"/>
          <w:jc w:val="center"/>
        </w:trPr>
        <w:tc>
          <w:tcPr>
            <w:tcW w:w="1139" w:type="dxa"/>
            <w:vMerge/>
            <w:tcBorders>
              <w:left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tcBorders>
              <w:top w:val="outset" w:sz="6" w:space="0" w:color="auto"/>
              <w:left w:val="single" w:sz="4" w:space="0" w:color="auto"/>
              <w:bottom w:val="outset" w:sz="6" w:space="0" w:color="auto"/>
              <w:right w:val="outset" w:sz="6" w:space="0" w:color="auto"/>
            </w:tcBorders>
            <w:shd w:val="clear" w:color="auto" w:fill="FFFFFF"/>
            <w:vAlign w:val="center"/>
          </w:tcPr>
          <w:p w:rsidR="00306837" w:rsidRDefault="00355DBB">
            <w:pPr>
              <w:widowControl/>
              <w:jc w:val="left"/>
              <w:rPr>
                <w:rFonts w:eastAsiaTheme="minorEastAsia"/>
                <w:kern w:val="0"/>
                <w:szCs w:val="21"/>
              </w:rPr>
            </w:pPr>
            <w:r>
              <w:rPr>
                <w:rFonts w:eastAsiaTheme="minorEastAsia"/>
                <w:kern w:val="0"/>
                <w:szCs w:val="21"/>
              </w:rPr>
              <w:t>00000000603</w:t>
            </w:r>
            <w:r>
              <w:rPr>
                <w:rFonts w:eastAsiaTheme="minorEastAsia" w:hAnsiTheme="minorEastAsia"/>
                <w:kern w:val="0"/>
                <w:szCs w:val="21"/>
              </w:rPr>
              <w:t>社会实践</w:t>
            </w:r>
          </w:p>
        </w:tc>
        <w:tc>
          <w:tcPr>
            <w:tcW w:w="609"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06837">
            <w:pPr>
              <w:widowControl/>
              <w:jc w:val="center"/>
              <w:rPr>
                <w:rFonts w:eastAsiaTheme="minorEastAsia"/>
                <w:kern w:val="0"/>
                <w:szCs w:val="21"/>
              </w:rPr>
            </w:pPr>
          </w:p>
        </w:tc>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1.0</w:t>
            </w:r>
          </w:p>
        </w:tc>
        <w:tc>
          <w:tcPr>
            <w:tcW w:w="1449" w:type="dxa"/>
            <w:tcBorders>
              <w:top w:val="single" w:sz="4" w:space="0" w:color="auto"/>
              <w:left w:val="outset" w:sz="6" w:space="0" w:color="auto"/>
              <w:bottom w:val="outset" w:sz="6" w:space="0" w:color="auto"/>
              <w:right w:val="outset" w:sz="6" w:space="0" w:color="auto"/>
            </w:tcBorders>
            <w:shd w:val="clear" w:color="auto" w:fill="FFFFFF"/>
            <w:vAlign w:val="center"/>
          </w:tcPr>
          <w:p w:rsidR="00306837" w:rsidRDefault="00355DBB">
            <w:pPr>
              <w:spacing w:line="360" w:lineRule="exact"/>
              <w:jc w:val="center"/>
              <w:rPr>
                <w:rFonts w:eastAsiaTheme="minorEastAsia"/>
                <w:szCs w:val="21"/>
              </w:rPr>
            </w:pPr>
            <w:r>
              <w:rPr>
                <w:rFonts w:eastAsiaTheme="minorEastAsia" w:hAnsiTheme="minorEastAsia"/>
                <w:szCs w:val="21"/>
              </w:rPr>
              <w:t>所有学期</w:t>
            </w:r>
          </w:p>
        </w:tc>
        <w:tc>
          <w:tcPr>
            <w:tcW w:w="1218" w:type="dxa"/>
            <w:vMerge/>
            <w:tcBorders>
              <w:left w:val="outset" w:sz="6" w:space="0" w:color="auto"/>
              <w:right w:val="inset" w:sz="6" w:space="0" w:color="auto"/>
            </w:tcBorders>
            <w:shd w:val="clear" w:color="auto" w:fill="FFFFFF"/>
            <w:vAlign w:val="center"/>
          </w:tcPr>
          <w:p w:rsidR="00306837" w:rsidRDefault="00306837">
            <w:pPr>
              <w:widowControl/>
              <w:spacing w:line="240" w:lineRule="exact"/>
              <w:jc w:val="center"/>
              <w:rPr>
                <w:rFonts w:eastAsiaTheme="minorEastAsia"/>
                <w:kern w:val="0"/>
                <w:szCs w:val="21"/>
                <w:highlight w:val="yellow"/>
              </w:rPr>
            </w:pPr>
          </w:p>
        </w:tc>
      </w:tr>
      <w:tr w:rsidR="00306837">
        <w:trPr>
          <w:trHeight w:val="322"/>
          <w:jc w:val="center"/>
        </w:trPr>
        <w:tc>
          <w:tcPr>
            <w:tcW w:w="1139" w:type="dxa"/>
            <w:vMerge/>
            <w:tcBorders>
              <w:left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vMerge w:val="restart"/>
            <w:tcBorders>
              <w:top w:val="outset" w:sz="6" w:space="0" w:color="auto"/>
              <w:left w:val="single" w:sz="4" w:space="0" w:color="auto"/>
              <w:right w:val="outset" w:sz="6" w:space="0" w:color="auto"/>
            </w:tcBorders>
            <w:shd w:val="clear" w:color="auto" w:fill="FFFFFF"/>
            <w:vAlign w:val="center"/>
          </w:tcPr>
          <w:p w:rsidR="00306837" w:rsidRDefault="00355DBB">
            <w:pPr>
              <w:jc w:val="left"/>
              <w:rPr>
                <w:rFonts w:eastAsiaTheme="minorEastAsia"/>
                <w:kern w:val="0"/>
                <w:szCs w:val="21"/>
              </w:rPr>
            </w:pPr>
            <w:r>
              <w:rPr>
                <w:rFonts w:eastAsiaTheme="minorEastAsia"/>
                <w:kern w:val="0"/>
                <w:szCs w:val="21"/>
              </w:rPr>
              <w:t>00000000605</w:t>
            </w:r>
            <w:r>
              <w:rPr>
                <w:rFonts w:eastAsiaTheme="minorEastAsia" w:hAnsiTheme="minorEastAsia"/>
                <w:kern w:val="0"/>
                <w:szCs w:val="21"/>
              </w:rPr>
              <w:t>科研训练</w:t>
            </w:r>
          </w:p>
        </w:tc>
        <w:tc>
          <w:tcPr>
            <w:tcW w:w="609" w:type="dxa"/>
            <w:vMerge w:val="restart"/>
            <w:tcBorders>
              <w:top w:val="outset" w:sz="6" w:space="0" w:color="auto"/>
              <w:left w:val="outset" w:sz="6" w:space="0" w:color="auto"/>
              <w:right w:val="outset" w:sz="6" w:space="0" w:color="auto"/>
            </w:tcBorders>
            <w:shd w:val="clear" w:color="auto" w:fill="FFFFFF"/>
            <w:vAlign w:val="center"/>
          </w:tcPr>
          <w:p w:rsidR="00306837" w:rsidRDefault="00306837">
            <w:pPr>
              <w:widowControl/>
              <w:jc w:val="center"/>
              <w:rPr>
                <w:rFonts w:eastAsiaTheme="minorEastAsia"/>
                <w:kern w:val="0"/>
                <w:szCs w:val="21"/>
              </w:rPr>
            </w:pPr>
          </w:p>
        </w:tc>
        <w:tc>
          <w:tcPr>
            <w:tcW w:w="576" w:type="dxa"/>
            <w:vMerge w:val="restart"/>
            <w:tcBorders>
              <w:top w:val="outset" w:sz="6" w:space="0" w:color="auto"/>
              <w:left w:val="outset" w:sz="6"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kern w:val="0"/>
                <w:szCs w:val="21"/>
              </w:rPr>
              <w:t>1.0</w:t>
            </w:r>
          </w:p>
        </w:tc>
        <w:tc>
          <w:tcPr>
            <w:tcW w:w="1449" w:type="dxa"/>
            <w:vMerge w:val="restart"/>
            <w:tcBorders>
              <w:top w:val="single" w:sz="4" w:space="0" w:color="auto"/>
              <w:left w:val="outset" w:sz="6" w:space="0" w:color="auto"/>
              <w:right w:val="outset" w:sz="6" w:space="0" w:color="auto"/>
            </w:tcBorders>
            <w:shd w:val="clear" w:color="auto" w:fill="FFFFFF"/>
            <w:vAlign w:val="center"/>
          </w:tcPr>
          <w:p w:rsidR="00306837" w:rsidRDefault="00355DBB">
            <w:pPr>
              <w:spacing w:line="360" w:lineRule="exact"/>
              <w:jc w:val="center"/>
              <w:rPr>
                <w:rFonts w:eastAsiaTheme="minorEastAsia"/>
                <w:szCs w:val="21"/>
              </w:rPr>
            </w:pPr>
            <w:r>
              <w:rPr>
                <w:rFonts w:eastAsiaTheme="minorEastAsia" w:hAnsiTheme="minorEastAsia"/>
                <w:szCs w:val="21"/>
              </w:rPr>
              <w:t>所有学期</w:t>
            </w:r>
          </w:p>
        </w:tc>
        <w:tc>
          <w:tcPr>
            <w:tcW w:w="1218" w:type="dxa"/>
            <w:vMerge/>
            <w:tcBorders>
              <w:left w:val="outset" w:sz="6" w:space="0" w:color="auto"/>
              <w:right w:val="inset" w:sz="6" w:space="0" w:color="auto"/>
            </w:tcBorders>
            <w:shd w:val="clear" w:color="auto" w:fill="FFFFFF"/>
            <w:vAlign w:val="center"/>
          </w:tcPr>
          <w:p w:rsidR="00306837" w:rsidRDefault="00306837">
            <w:pPr>
              <w:widowControl/>
              <w:spacing w:line="240" w:lineRule="exact"/>
              <w:jc w:val="center"/>
              <w:rPr>
                <w:rFonts w:eastAsiaTheme="minorEastAsia"/>
                <w:kern w:val="0"/>
                <w:szCs w:val="21"/>
              </w:rPr>
            </w:pPr>
          </w:p>
        </w:tc>
      </w:tr>
      <w:tr w:rsidR="00306837">
        <w:trPr>
          <w:trHeight w:val="45"/>
          <w:jc w:val="center"/>
        </w:trPr>
        <w:tc>
          <w:tcPr>
            <w:tcW w:w="1139" w:type="dxa"/>
            <w:vMerge/>
            <w:tcBorders>
              <w:left w:val="outset" w:sz="6" w:space="0" w:color="auto"/>
              <w:bottom w:val="outset" w:sz="6" w:space="0" w:color="auto"/>
              <w:right w:val="single" w:sz="4" w:space="0" w:color="auto"/>
            </w:tcBorders>
            <w:shd w:val="clear" w:color="auto" w:fill="FFFFFF"/>
            <w:vAlign w:val="center"/>
          </w:tcPr>
          <w:p w:rsidR="00306837" w:rsidRDefault="00306837">
            <w:pPr>
              <w:widowControl/>
              <w:jc w:val="center"/>
              <w:rPr>
                <w:rFonts w:eastAsiaTheme="minorEastAsia"/>
                <w:kern w:val="0"/>
                <w:szCs w:val="21"/>
              </w:rPr>
            </w:pPr>
          </w:p>
        </w:tc>
        <w:tc>
          <w:tcPr>
            <w:tcW w:w="3375" w:type="dxa"/>
            <w:vMerge/>
            <w:tcBorders>
              <w:left w:val="single" w:sz="4" w:space="0" w:color="auto"/>
              <w:bottom w:val="single" w:sz="4" w:space="0" w:color="auto"/>
              <w:right w:val="outset" w:sz="6" w:space="0" w:color="auto"/>
            </w:tcBorders>
            <w:shd w:val="clear" w:color="auto" w:fill="FFFFFF"/>
            <w:vAlign w:val="center"/>
          </w:tcPr>
          <w:p w:rsidR="00306837" w:rsidRDefault="00306837">
            <w:pPr>
              <w:widowControl/>
              <w:jc w:val="left"/>
              <w:rPr>
                <w:rFonts w:eastAsiaTheme="minorEastAsia"/>
                <w:color w:val="FF0000"/>
                <w:kern w:val="0"/>
                <w:szCs w:val="21"/>
              </w:rPr>
            </w:pPr>
          </w:p>
        </w:tc>
        <w:tc>
          <w:tcPr>
            <w:tcW w:w="609" w:type="dxa"/>
            <w:vMerge/>
            <w:tcBorders>
              <w:left w:val="outset" w:sz="6" w:space="0" w:color="auto"/>
              <w:bottom w:val="outset" w:sz="6" w:space="0" w:color="auto"/>
              <w:right w:val="outset" w:sz="6" w:space="0" w:color="auto"/>
            </w:tcBorders>
            <w:shd w:val="clear" w:color="auto" w:fill="FFFFFF"/>
            <w:vAlign w:val="center"/>
          </w:tcPr>
          <w:p w:rsidR="00306837" w:rsidRDefault="00306837">
            <w:pPr>
              <w:widowControl/>
              <w:jc w:val="center"/>
              <w:rPr>
                <w:rFonts w:eastAsiaTheme="minorEastAsia"/>
                <w:kern w:val="0"/>
                <w:szCs w:val="21"/>
              </w:rPr>
            </w:pPr>
          </w:p>
        </w:tc>
        <w:tc>
          <w:tcPr>
            <w:tcW w:w="576" w:type="dxa"/>
            <w:vMerge/>
            <w:tcBorders>
              <w:left w:val="outset" w:sz="6" w:space="0" w:color="auto"/>
              <w:bottom w:val="outset" w:sz="6" w:space="0" w:color="auto"/>
              <w:right w:val="outset" w:sz="6" w:space="0" w:color="auto"/>
            </w:tcBorders>
            <w:shd w:val="clear" w:color="auto" w:fill="FFFFFF"/>
            <w:vAlign w:val="center"/>
          </w:tcPr>
          <w:p w:rsidR="00306837" w:rsidRDefault="00306837">
            <w:pPr>
              <w:widowControl/>
              <w:jc w:val="center"/>
              <w:rPr>
                <w:rFonts w:eastAsiaTheme="minorEastAsia"/>
                <w:color w:val="FF0000"/>
                <w:kern w:val="0"/>
                <w:szCs w:val="21"/>
              </w:rPr>
            </w:pPr>
          </w:p>
        </w:tc>
        <w:tc>
          <w:tcPr>
            <w:tcW w:w="1449" w:type="dxa"/>
            <w:vMerge/>
            <w:tcBorders>
              <w:left w:val="outset" w:sz="6" w:space="0" w:color="auto"/>
              <w:bottom w:val="outset" w:sz="6" w:space="0" w:color="auto"/>
              <w:right w:val="outset" w:sz="6" w:space="0" w:color="auto"/>
            </w:tcBorders>
            <w:shd w:val="clear" w:color="auto" w:fill="FFFFFF"/>
            <w:vAlign w:val="center"/>
          </w:tcPr>
          <w:p w:rsidR="00306837" w:rsidRDefault="00306837">
            <w:pPr>
              <w:spacing w:line="360" w:lineRule="exact"/>
              <w:jc w:val="center"/>
              <w:rPr>
                <w:rFonts w:eastAsiaTheme="minorEastAsia"/>
                <w:szCs w:val="21"/>
              </w:rPr>
            </w:pPr>
          </w:p>
        </w:tc>
        <w:tc>
          <w:tcPr>
            <w:tcW w:w="1218" w:type="dxa"/>
            <w:tcBorders>
              <w:left w:val="outset" w:sz="6" w:space="0" w:color="auto"/>
              <w:right w:val="single" w:sz="4" w:space="0" w:color="auto"/>
            </w:tcBorders>
            <w:shd w:val="clear" w:color="auto" w:fill="FFFFFF"/>
            <w:vAlign w:val="center"/>
          </w:tcPr>
          <w:p w:rsidR="00306837" w:rsidRDefault="00306837">
            <w:pPr>
              <w:widowControl/>
              <w:spacing w:line="240" w:lineRule="exact"/>
              <w:rPr>
                <w:rFonts w:eastAsiaTheme="minorEastAsia"/>
                <w:kern w:val="0"/>
                <w:szCs w:val="21"/>
              </w:rPr>
            </w:pPr>
          </w:p>
        </w:tc>
      </w:tr>
      <w:tr w:rsidR="00306837">
        <w:trPr>
          <w:trHeight w:val="350"/>
          <w:jc w:val="center"/>
        </w:trPr>
        <w:tc>
          <w:tcPr>
            <w:tcW w:w="1139" w:type="dxa"/>
            <w:vMerge w:val="restart"/>
            <w:tcBorders>
              <w:top w:val="outset" w:sz="6" w:space="0" w:color="auto"/>
              <w:left w:val="outset" w:sz="6" w:space="0" w:color="auto"/>
              <w:right w:val="outset" w:sz="6" w:space="0" w:color="auto"/>
            </w:tcBorders>
            <w:shd w:val="clear" w:color="auto" w:fill="FFFFFF"/>
            <w:vAlign w:val="center"/>
          </w:tcPr>
          <w:p w:rsidR="00306837" w:rsidRDefault="00355DBB">
            <w:pPr>
              <w:jc w:val="center"/>
              <w:rPr>
                <w:rFonts w:eastAsiaTheme="minorEastAsia"/>
                <w:kern w:val="0"/>
                <w:szCs w:val="21"/>
              </w:rPr>
            </w:pPr>
            <w:r>
              <w:rPr>
                <w:rFonts w:eastAsiaTheme="minorEastAsia" w:hAnsiTheme="minorEastAsia"/>
                <w:kern w:val="0"/>
                <w:szCs w:val="21"/>
              </w:rPr>
              <w:lastRenderedPageBreak/>
              <w:t>补修课</w:t>
            </w:r>
          </w:p>
        </w:tc>
        <w:tc>
          <w:tcPr>
            <w:tcW w:w="3375" w:type="dxa"/>
            <w:tcBorders>
              <w:top w:val="single" w:sz="4"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spacing w:line="240" w:lineRule="exact"/>
              <w:jc w:val="left"/>
              <w:rPr>
                <w:rFonts w:eastAsiaTheme="minorEastAsia"/>
                <w:kern w:val="0"/>
                <w:szCs w:val="21"/>
              </w:rPr>
            </w:pPr>
            <w:r>
              <w:rPr>
                <w:rFonts w:eastAsiaTheme="minorEastAsia" w:hAnsiTheme="minorEastAsia"/>
                <w:kern w:val="0"/>
                <w:szCs w:val="21"/>
              </w:rPr>
              <w:t>微观经济学（本科生课程）</w:t>
            </w:r>
          </w:p>
        </w:tc>
        <w:tc>
          <w:tcPr>
            <w:tcW w:w="60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48</w:t>
            </w:r>
          </w:p>
        </w:tc>
        <w:tc>
          <w:tcPr>
            <w:tcW w:w="576"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3.0</w:t>
            </w:r>
          </w:p>
        </w:tc>
        <w:tc>
          <w:tcPr>
            <w:tcW w:w="144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val="restart"/>
            <w:tcBorders>
              <w:top w:val="outset" w:sz="6" w:space="0" w:color="auto"/>
              <w:left w:val="outset" w:sz="6" w:space="0" w:color="auto"/>
              <w:right w:val="inset" w:sz="6" w:space="0" w:color="auto"/>
            </w:tcBorders>
            <w:shd w:val="clear" w:color="auto" w:fill="FFFFFF"/>
            <w:vAlign w:val="center"/>
          </w:tcPr>
          <w:p w:rsidR="00306837" w:rsidRDefault="00355DBB">
            <w:pPr>
              <w:widowControl/>
              <w:spacing w:line="240" w:lineRule="exact"/>
              <w:jc w:val="center"/>
              <w:rPr>
                <w:rFonts w:eastAsiaTheme="minorEastAsia"/>
                <w:kern w:val="0"/>
                <w:szCs w:val="21"/>
              </w:rPr>
            </w:pPr>
            <w:r>
              <w:rPr>
                <w:rFonts w:eastAsiaTheme="minorEastAsia" w:hAnsiTheme="minorEastAsia"/>
                <w:kern w:val="0"/>
                <w:szCs w:val="21"/>
              </w:rPr>
              <w:t>跨专业学生补修</w:t>
            </w:r>
          </w:p>
        </w:tc>
      </w:tr>
      <w:tr w:rsidR="00306837">
        <w:trPr>
          <w:trHeight w:val="350"/>
          <w:jc w:val="center"/>
        </w:trPr>
        <w:tc>
          <w:tcPr>
            <w:tcW w:w="1139" w:type="dxa"/>
            <w:vMerge/>
            <w:tcBorders>
              <w:top w:val="outset" w:sz="6" w:space="0" w:color="auto"/>
              <w:left w:val="outset" w:sz="6" w:space="0" w:color="auto"/>
              <w:right w:val="outset" w:sz="6" w:space="0" w:color="auto"/>
            </w:tcBorders>
            <w:shd w:val="clear" w:color="auto" w:fill="FFFFFF"/>
            <w:vAlign w:val="center"/>
          </w:tcPr>
          <w:p w:rsidR="00306837" w:rsidRDefault="00306837">
            <w:pPr>
              <w:jc w:val="center"/>
              <w:rPr>
                <w:rFonts w:eastAsiaTheme="minorEastAsia" w:hAnsiTheme="minorEastAsia"/>
                <w:kern w:val="0"/>
                <w:szCs w:val="21"/>
              </w:rPr>
            </w:pPr>
          </w:p>
        </w:tc>
        <w:tc>
          <w:tcPr>
            <w:tcW w:w="3375" w:type="dxa"/>
            <w:tcBorders>
              <w:top w:val="single" w:sz="4" w:space="0" w:color="auto"/>
              <w:left w:val="outset" w:sz="6" w:space="0" w:color="auto"/>
              <w:bottom w:val="outset" w:sz="6" w:space="0" w:color="auto"/>
              <w:right w:val="outset" w:sz="6" w:space="0" w:color="auto"/>
            </w:tcBorders>
            <w:shd w:val="clear" w:color="auto" w:fill="FFFFFF"/>
            <w:vAlign w:val="center"/>
          </w:tcPr>
          <w:p w:rsidR="00306837" w:rsidRDefault="00355DBB">
            <w:pPr>
              <w:spacing w:line="240" w:lineRule="exact"/>
              <w:jc w:val="left"/>
              <w:rPr>
                <w:rFonts w:eastAsiaTheme="minorEastAsia"/>
                <w:kern w:val="0"/>
                <w:szCs w:val="21"/>
              </w:rPr>
            </w:pPr>
            <w:r>
              <w:rPr>
                <w:rFonts w:eastAsiaTheme="minorEastAsia" w:hAnsiTheme="minorEastAsia"/>
                <w:kern w:val="0"/>
                <w:szCs w:val="21"/>
              </w:rPr>
              <w:t>宏观经济学（本科生课程）</w:t>
            </w:r>
          </w:p>
        </w:tc>
        <w:tc>
          <w:tcPr>
            <w:tcW w:w="60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48</w:t>
            </w:r>
          </w:p>
        </w:tc>
        <w:tc>
          <w:tcPr>
            <w:tcW w:w="576"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kern w:val="0"/>
                <w:szCs w:val="21"/>
              </w:rPr>
              <w:t>3.0</w:t>
            </w:r>
          </w:p>
        </w:tc>
        <w:tc>
          <w:tcPr>
            <w:tcW w:w="1449" w:type="dxa"/>
            <w:tcBorders>
              <w:top w:val="outset" w:sz="6" w:space="0" w:color="auto"/>
              <w:left w:val="outset" w:sz="6" w:space="0" w:color="auto"/>
              <w:bottom w:val="single" w:sz="4" w:space="0" w:color="auto"/>
              <w:right w:val="outset" w:sz="6" w:space="0" w:color="auto"/>
            </w:tcBorders>
            <w:shd w:val="clear" w:color="auto" w:fill="FFFFFF"/>
            <w:vAlign w:val="center"/>
          </w:tcPr>
          <w:p w:rsidR="00306837" w:rsidRDefault="00355DBB">
            <w:pPr>
              <w:widowControl/>
              <w:jc w:val="center"/>
              <w:rPr>
                <w:rFonts w:eastAsiaTheme="minorEastAsia"/>
                <w:kern w:val="0"/>
                <w:szCs w:val="21"/>
              </w:rPr>
            </w:pPr>
            <w:r>
              <w:rPr>
                <w:rFonts w:eastAsiaTheme="minorEastAsia" w:hAnsiTheme="minorEastAsia"/>
                <w:kern w:val="0"/>
                <w:szCs w:val="21"/>
              </w:rPr>
              <w:t>第一学期</w:t>
            </w:r>
          </w:p>
        </w:tc>
        <w:tc>
          <w:tcPr>
            <w:tcW w:w="1218" w:type="dxa"/>
            <w:vMerge/>
            <w:tcBorders>
              <w:top w:val="outset" w:sz="6" w:space="0" w:color="auto"/>
              <w:left w:val="outset" w:sz="6" w:space="0" w:color="auto"/>
              <w:right w:val="inset" w:sz="6" w:space="0" w:color="auto"/>
            </w:tcBorders>
            <w:shd w:val="clear" w:color="auto" w:fill="FFFFFF"/>
            <w:vAlign w:val="center"/>
          </w:tcPr>
          <w:p w:rsidR="00306837" w:rsidRDefault="00306837">
            <w:pPr>
              <w:widowControl/>
              <w:spacing w:line="240" w:lineRule="exact"/>
              <w:jc w:val="center"/>
              <w:rPr>
                <w:rFonts w:eastAsiaTheme="minorEastAsia" w:hAnsiTheme="minorEastAsia"/>
                <w:kern w:val="0"/>
                <w:szCs w:val="21"/>
              </w:rPr>
            </w:pPr>
          </w:p>
        </w:tc>
      </w:tr>
      <w:tr w:rsidR="00306837">
        <w:trPr>
          <w:jc w:val="center"/>
        </w:trPr>
        <w:tc>
          <w:tcPr>
            <w:tcW w:w="8366"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rsidR="00306837" w:rsidRDefault="00355DBB">
            <w:pPr>
              <w:widowControl/>
              <w:spacing w:line="240" w:lineRule="exact"/>
              <w:rPr>
                <w:rFonts w:asciiTheme="minorEastAsia" w:eastAsiaTheme="minorEastAsia" w:hAnsiTheme="minorEastAsia" w:cs="宋体"/>
                <w:b/>
                <w:color w:val="FF0000"/>
                <w:kern w:val="0"/>
                <w:szCs w:val="21"/>
              </w:rPr>
            </w:pPr>
            <w:r>
              <w:rPr>
                <w:rFonts w:asciiTheme="minorEastAsia" w:eastAsiaTheme="minorEastAsia" w:hAnsiTheme="minorEastAsia" w:cs="宋体" w:hint="eastAsia"/>
                <w:b/>
                <w:kern w:val="0"/>
                <w:szCs w:val="21"/>
              </w:rPr>
              <w:t>备注：</w:t>
            </w:r>
            <w:r>
              <w:rPr>
                <w:rFonts w:asciiTheme="minorEastAsia" w:eastAsiaTheme="minorEastAsia" w:hAnsiTheme="minorEastAsia" w:cs="宋体" w:hint="eastAsia"/>
                <w:kern w:val="0"/>
                <w:szCs w:val="21"/>
              </w:rPr>
              <w:t>①国家重点学科开设2门以上全英文专业课程，除少数文科类学科，其他学科开设1门全英文专业课程；</w:t>
            </w:r>
          </w:p>
          <w:p w:rsidR="00306837" w:rsidRDefault="00355DBB">
            <w:pPr>
              <w:widowControl/>
              <w:spacing w:line="240" w:lineRule="exact"/>
              <w:rPr>
                <w:rFonts w:eastAsiaTheme="minorEastAsia"/>
                <w:kern w:val="0"/>
                <w:szCs w:val="21"/>
              </w:rPr>
            </w:pPr>
            <w:r>
              <w:rPr>
                <w:rFonts w:asciiTheme="minorEastAsia" w:eastAsiaTheme="minorEastAsia" w:hAnsiTheme="minorEastAsia" w:cs="宋体" w:hint="eastAsia"/>
                <w:kern w:val="0"/>
                <w:szCs w:val="21"/>
              </w:rPr>
              <w:t xml:space="preserve">      ②学术学位硕士生总学分不低于30学分</w:t>
            </w:r>
            <w:r>
              <w:rPr>
                <w:rFonts w:eastAsiaTheme="minorEastAsia"/>
                <w:kern w:val="0"/>
                <w:szCs w:val="21"/>
              </w:rPr>
              <w:t xml:space="preserve"> </w:t>
            </w:r>
            <w:r>
              <w:rPr>
                <w:rFonts w:eastAsiaTheme="minorEastAsia" w:hint="eastAsia"/>
                <w:kern w:val="0"/>
                <w:szCs w:val="21"/>
              </w:rPr>
              <w:t>.</w:t>
            </w:r>
          </w:p>
        </w:tc>
      </w:tr>
    </w:tbl>
    <w:p w:rsidR="00306837" w:rsidRDefault="00355DBB">
      <w:pPr>
        <w:spacing w:line="400" w:lineRule="atLeast"/>
        <w:ind w:firstLineChars="200" w:firstLine="420"/>
        <w:rPr>
          <w:rFonts w:eastAsiaTheme="minorEastAsia"/>
          <w:szCs w:val="21"/>
        </w:rPr>
      </w:pPr>
      <w:r>
        <w:rPr>
          <w:rFonts w:eastAsiaTheme="minorEastAsia"/>
          <w:szCs w:val="21"/>
        </w:rPr>
        <w:t>1.</w:t>
      </w:r>
      <w:r>
        <w:rPr>
          <w:rFonts w:eastAsiaTheme="minorEastAsia" w:hAnsiTheme="minorEastAsia"/>
          <w:szCs w:val="21"/>
        </w:rPr>
        <w:t>课程免修免试要求：</w:t>
      </w:r>
    </w:p>
    <w:p w:rsidR="00306837" w:rsidRDefault="00355DBB">
      <w:pPr>
        <w:snapToGrid w:val="0"/>
        <w:spacing w:line="400" w:lineRule="atLeast"/>
        <w:ind w:firstLineChars="200" w:firstLine="420"/>
        <w:contextualSpacing/>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硕士研究生英语水平达到《中南大学关于非英语专业研究生英语课程免修免试的规定》要求者，凭考试成绩单原件申请免修免试。研究生在学期间连续在国外学习或工作一年以上的，由本人申请，经导师和二级单位主管院长审核，凭护照签证原件和复印件到研究生院培养与管理办办理免修免试</w:t>
      </w:r>
      <w:proofErr w:type="gramStart"/>
      <w:r>
        <w:rPr>
          <w:rFonts w:eastAsiaTheme="minorEastAsia" w:hAnsiTheme="minorEastAsia"/>
          <w:szCs w:val="21"/>
        </w:rPr>
        <w:t>留学国</w:t>
      </w:r>
      <w:proofErr w:type="gramEnd"/>
      <w:r>
        <w:rPr>
          <w:rFonts w:eastAsiaTheme="minorEastAsia" w:hAnsiTheme="minorEastAsia"/>
          <w:szCs w:val="21"/>
        </w:rPr>
        <w:t>外语。</w:t>
      </w:r>
    </w:p>
    <w:p w:rsidR="00306837" w:rsidRDefault="00355DBB">
      <w:pPr>
        <w:spacing w:line="400" w:lineRule="atLeast"/>
        <w:ind w:firstLineChars="200" w:firstLine="420"/>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）对于研究生在国外留学期间所修的专业课程，由本人提供学习成绩证明原件和课程考试有关资料，由所在二级培养单位主管院长审核并认定为对应培养方案内的相应课程，到研究生院培养与管理办登记成绩。</w:t>
      </w:r>
    </w:p>
    <w:p w:rsidR="00306837" w:rsidRDefault="00355DBB">
      <w:pPr>
        <w:spacing w:line="400" w:lineRule="atLeast"/>
        <w:ind w:firstLineChars="200" w:firstLine="420"/>
        <w:rPr>
          <w:rFonts w:eastAsiaTheme="minorEastAsia"/>
          <w:szCs w:val="21"/>
        </w:rPr>
      </w:pPr>
      <w:r>
        <w:rPr>
          <w:rFonts w:eastAsiaTheme="minorEastAsia"/>
          <w:szCs w:val="21"/>
        </w:rPr>
        <w:t>2.</w:t>
      </w:r>
      <w:r>
        <w:rPr>
          <w:rFonts w:eastAsiaTheme="minorEastAsia" w:hAnsiTheme="minorEastAsia"/>
          <w:szCs w:val="21"/>
        </w:rPr>
        <w:t>形势与政策：</w:t>
      </w:r>
    </w:p>
    <w:p w:rsidR="00306837" w:rsidRDefault="00355DBB">
      <w:pPr>
        <w:spacing w:line="360" w:lineRule="exact"/>
        <w:ind w:firstLineChars="200" w:firstLine="420"/>
        <w:rPr>
          <w:rFonts w:eastAsiaTheme="minorEastAsia"/>
          <w:szCs w:val="21"/>
        </w:rPr>
      </w:pPr>
      <w:r>
        <w:rPr>
          <w:rFonts w:eastAsiaTheme="minorEastAsia" w:hAnsiTheme="minorEastAsia"/>
          <w:color w:val="000000"/>
          <w:szCs w:val="21"/>
        </w:rPr>
        <w:t>硕士研究生必须在第一、第二学期第</w:t>
      </w:r>
      <w:r>
        <w:rPr>
          <w:rFonts w:eastAsiaTheme="minorEastAsia"/>
          <w:color w:val="000000"/>
          <w:szCs w:val="21"/>
        </w:rPr>
        <w:t>9</w:t>
      </w:r>
      <w:r>
        <w:rPr>
          <w:rFonts w:eastAsiaTheme="minorEastAsia" w:hAnsiTheme="minorEastAsia"/>
          <w:color w:val="000000"/>
          <w:szCs w:val="21"/>
        </w:rPr>
        <w:t>、</w:t>
      </w:r>
      <w:r>
        <w:rPr>
          <w:rFonts w:eastAsiaTheme="minorEastAsia"/>
          <w:color w:val="000000"/>
          <w:szCs w:val="21"/>
        </w:rPr>
        <w:t>15</w:t>
      </w:r>
      <w:r>
        <w:rPr>
          <w:rFonts w:eastAsiaTheme="minorEastAsia" w:hAnsiTheme="minorEastAsia"/>
          <w:color w:val="000000"/>
          <w:szCs w:val="21"/>
        </w:rPr>
        <w:t>周周三下午</w:t>
      </w:r>
      <w:r>
        <w:rPr>
          <w:rFonts w:eastAsiaTheme="minorEastAsia"/>
          <w:color w:val="000000"/>
          <w:szCs w:val="21"/>
        </w:rPr>
        <w:t>5-8</w:t>
      </w:r>
      <w:r>
        <w:rPr>
          <w:rFonts w:eastAsiaTheme="minorEastAsia" w:hAnsiTheme="minorEastAsia"/>
          <w:color w:val="000000"/>
          <w:szCs w:val="21"/>
        </w:rPr>
        <w:t>节上《形势与政策》课</w:t>
      </w:r>
      <w:r>
        <w:rPr>
          <w:rFonts w:eastAsiaTheme="minorEastAsia" w:hAnsiTheme="minorEastAsia"/>
          <w:szCs w:val="21"/>
        </w:rPr>
        <w:t>，并按照学校的时间要求，进入</w:t>
      </w:r>
      <w:r>
        <w:rPr>
          <w:rFonts w:eastAsiaTheme="minorEastAsia" w:hAnsiTheme="minorEastAsia"/>
          <w:color w:val="000000"/>
          <w:szCs w:val="21"/>
        </w:rPr>
        <w:t>中南大学形势与政策考试系统进行考试，成绩合格后</w:t>
      </w:r>
      <w:r>
        <w:rPr>
          <w:rFonts w:eastAsiaTheme="minorEastAsia" w:hAnsiTheme="minorEastAsia"/>
          <w:szCs w:val="21"/>
        </w:rPr>
        <w:t>才准予答辩。</w:t>
      </w:r>
    </w:p>
    <w:p w:rsidR="00306837" w:rsidRDefault="00306837" w:rsidP="00662DE9">
      <w:pPr>
        <w:spacing w:afterLines="50" w:line="440" w:lineRule="exact"/>
        <w:ind w:firstLineChars="200" w:firstLine="422"/>
        <w:rPr>
          <w:rFonts w:eastAsiaTheme="minorEastAsia"/>
          <w:b/>
          <w:szCs w:val="21"/>
        </w:rPr>
      </w:pPr>
    </w:p>
    <w:p w:rsidR="00306837" w:rsidRDefault="00355DBB" w:rsidP="00662DE9">
      <w:pPr>
        <w:spacing w:afterLines="50" w:line="440" w:lineRule="exact"/>
        <w:ind w:firstLineChars="200" w:firstLine="422"/>
        <w:rPr>
          <w:rFonts w:eastAsiaTheme="minorEastAsia"/>
          <w:b/>
          <w:color w:val="000000" w:themeColor="text1"/>
          <w:szCs w:val="21"/>
        </w:rPr>
      </w:pPr>
      <w:r>
        <w:rPr>
          <w:rFonts w:eastAsiaTheme="minorEastAsia" w:hAnsiTheme="minorEastAsia"/>
          <w:b/>
          <w:color w:val="000000" w:themeColor="text1"/>
          <w:szCs w:val="21"/>
        </w:rPr>
        <w:t>七、学术研讨与学术交流（</w:t>
      </w:r>
      <w:r>
        <w:rPr>
          <w:rFonts w:eastAsiaTheme="minorEastAsia"/>
          <w:b/>
          <w:color w:val="000000" w:themeColor="text1"/>
          <w:kern w:val="0"/>
          <w:szCs w:val="21"/>
        </w:rPr>
        <w:t>seminar</w:t>
      </w:r>
      <w:r>
        <w:rPr>
          <w:rFonts w:eastAsiaTheme="minorEastAsia" w:hAnsiTheme="minorEastAsia"/>
          <w:b/>
          <w:color w:val="000000" w:themeColor="text1"/>
          <w:szCs w:val="21"/>
        </w:rPr>
        <w:t>）</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本学科硕士生在学习期间须参加</w:t>
      </w:r>
      <w:r>
        <w:rPr>
          <w:rFonts w:eastAsiaTheme="minorEastAsia"/>
          <w:szCs w:val="21"/>
        </w:rPr>
        <w:t>6</w:t>
      </w:r>
      <w:r>
        <w:rPr>
          <w:rFonts w:eastAsiaTheme="minorEastAsia" w:hAnsiTheme="minorEastAsia"/>
          <w:szCs w:val="21"/>
        </w:rPr>
        <w:t>次以上学院组织的学术讲座，方可拿到</w:t>
      </w:r>
      <w:r>
        <w:rPr>
          <w:rFonts w:eastAsiaTheme="minorEastAsia"/>
          <w:szCs w:val="21"/>
        </w:rPr>
        <w:t>2</w:t>
      </w:r>
      <w:r>
        <w:rPr>
          <w:rFonts w:eastAsiaTheme="minorEastAsia" w:hAnsiTheme="minorEastAsia"/>
          <w:szCs w:val="21"/>
        </w:rPr>
        <w:t>个学分，成绩评定规则为：以考勤表作为考核依据，在学制内，</w:t>
      </w:r>
      <w:proofErr w:type="gramStart"/>
      <w:r>
        <w:rPr>
          <w:rFonts w:eastAsiaTheme="minorEastAsia" w:hAnsiTheme="minorEastAsia"/>
          <w:szCs w:val="21"/>
        </w:rPr>
        <w:t>听满学术</w:t>
      </w:r>
      <w:proofErr w:type="gramEnd"/>
      <w:r>
        <w:rPr>
          <w:rFonts w:eastAsiaTheme="minorEastAsia" w:hAnsiTheme="minorEastAsia"/>
          <w:szCs w:val="21"/>
        </w:rPr>
        <w:t>讲座</w:t>
      </w:r>
      <w:r>
        <w:rPr>
          <w:rFonts w:eastAsiaTheme="minorEastAsia"/>
          <w:szCs w:val="21"/>
        </w:rPr>
        <w:t>6</w:t>
      </w:r>
      <w:r>
        <w:rPr>
          <w:rFonts w:eastAsiaTheme="minorEastAsia" w:hAnsiTheme="minorEastAsia"/>
          <w:szCs w:val="21"/>
        </w:rPr>
        <w:t>次以下为</w:t>
      </w:r>
      <w:r>
        <w:rPr>
          <w:rFonts w:eastAsiaTheme="minorEastAsia" w:hint="eastAsia"/>
          <w:szCs w:val="21"/>
        </w:rPr>
        <w:t>“</w:t>
      </w:r>
      <w:r>
        <w:rPr>
          <w:rFonts w:eastAsiaTheme="minorEastAsia" w:hAnsiTheme="minorEastAsia"/>
          <w:szCs w:val="21"/>
        </w:rPr>
        <w:t>不合格</w:t>
      </w:r>
      <w:r>
        <w:rPr>
          <w:rFonts w:eastAsiaTheme="minorEastAsia" w:hint="eastAsia"/>
          <w:szCs w:val="21"/>
        </w:rPr>
        <w:t>”</w:t>
      </w:r>
      <w:r>
        <w:rPr>
          <w:rFonts w:eastAsiaTheme="minorEastAsia" w:hAnsiTheme="minorEastAsia"/>
          <w:szCs w:val="21"/>
        </w:rPr>
        <w:t>，</w:t>
      </w:r>
      <w:r>
        <w:rPr>
          <w:rFonts w:eastAsiaTheme="minorEastAsia"/>
          <w:szCs w:val="21"/>
        </w:rPr>
        <w:t>6-8</w:t>
      </w:r>
      <w:r>
        <w:rPr>
          <w:rFonts w:eastAsiaTheme="minorEastAsia" w:hAnsiTheme="minorEastAsia"/>
          <w:szCs w:val="21"/>
        </w:rPr>
        <w:t>次为</w:t>
      </w:r>
      <w:r>
        <w:rPr>
          <w:rFonts w:eastAsiaTheme="minorEastAsia" w:hint="eastAsia"/>
          <w:szCs w:val="21"/>
        </w:rPr>
        <w:t>“</w:t>
      </w:r>
      <w:r>
        <w:rPr>
          <w:rFonts w:eastAsiaTheme="minorEastAsia" w:hAnsiTheme="minorEastAsia"/>
          <w:szCs w:val="21"/>
        </w:rPr>
        <w:t>合格</w:t>
      </w:r>
      <w:r>
        <w:rPr>
          <w:rFonts w:eastAsiaTheme="minorEastAsia" w:hint="eastAsia"/>
          <w:szCs w:val="21"/>
        </w:rPr>
        <w:t>”</w:t>
      </w:r>
      <w:r>
        <w:rPr>
          <w:rFonts w:eastAsiaTheme="minorEastAsia" w:hAnsiTheme="minorEastAsia"/>
          <w:szCs w:val="21"/>
        </w:rPr>
        <w:t>，</w:t>
      </w:r>
      <w:r>
        <w:rPr>
          <w:rFonts w:eastAsiaTheme="minorEastAsia"/>
          <w:szCs w:val="21"/>
        </w:rPr>
        <w:t>8-10</w:t>
      </w:r>
      <w:r>
        <w:rPr>
          <w:rFonts w:eastAsiaTheme="minorEastAsia" w:hAnsiTheme="minorEastAsia"/>
          <w:szCs w:val="21"/>
        </w:rPr>
        <w:t>次为</w:t>
      </w:r>
      <w:r>
        <w:rPr>
          <w:rFonts w:eastAsiaTheme="minorEastAsia" w:hint="eastAsia"/>
          <w:szCs w:val="21"/>
        </w:rPr>
        <w:t>“</w:t>
      </w:r>
      <w:r>
        <w:rPr>
          <w:rFonts w:eastAsiaTheme="minorEastAsia" w:hAnsiTheme="minorEastAsia"/>
          <w:szCs w:val="21"/>
        </w:rPr>
        <w:t>良好</w:t>
      </w:r>
      <w:r>
        <w:rPr>
          <w:rFonts w:eastAsiaTheme="minorEastAsia" w:hint="eastAsia"/>
          <w:szCs w:val="21"/>
        </w:rPr>
        <w:t>”</w:t>
      </w:r>
      <w:r>
        <w:rPr>
          <w:rFonts w:eastAsiaTheme="minorEastAsia" w:hAnsiTheme="minorEastAsia"/>
          <w:szCs w:val="21"/>
        </w:rPr>
        <w:t>，</w:t>
      </w:r>
      <w:r>
        <w:rPr>
          <w:rFonts w:eastAsiaTheme="minorEastAsia"/>
          <w:szCs w:val="21"/>
        </w:rPr>
        <w:t>10</w:t>
      </w:r>
      <w:r>
        <w:rPr>
          <w:rFonts w:eastAsiaTheme="minorEastAsia" w:hAnsiTheme="minorEastAsia"/>
          <w:szCs w:val="21"/>
        </w:rPr>
        <w:t>次以上为</w:t>
      </w:r>
      <w:r>
        <w:rPr>
          <w:rFonts w:eastAsiaTheme="minorEastAsia" w:hint="eastAsia"/>
          <w:szCs w:val="21"/>
        </w:rPr>
        <w:t>“</w:t>
      </w:r>
      <w:r>
        <w:rPr>
          <w:rFonts w:eastAsiaTheme="minorEastAsia" w:hAnsiTheme="minorEastAsia"/>
          <w:szCs w:val="21"/>
        </w:rPr>
        <w:t>优秀</w:t>
      </w:r>
      <w:r>
        <w:rPr>
          <w:rFonts w:eastAsiaTheme="minorEastAsia" w:hint="eastAsia"/>
          <w:szCs w:val="21"/>
        </w:rPr>
        <w:t>”</w:t>
      </w:r>
      <w:r>
        <w:rPr>
          <w:rFonts w:eastAsiaTheme="minorEastAsia" w:hAnsiTheme="minorEastAsia"/>
          <w:szCs w:val="21"/>
        </w:rPr>
        <w:t>。</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本学科硕士生在学习期间必须参加</w:t>
      </w:r>
      <w:r>
        <w:rPr>
          <w:rFonts w:eastAsiaTheme="minorEastAsia"/>
          <w:szCs w:val="21"/>
        </w:rPr>
        <w:t>1</w:t>
      </w:r>
      <w:r>
        <w:rPr>
          <w:rFonts w:eastAsiaTheme="minorEastAsia" w:hAnsiTheme="minorEastAsia"/>
          <w:szCs w:val="21"/>
        </w:rPr>
        <w:t>次本学科及相关学科的国内外学术会议，即可得到</w:t>
      </w:r>
      <w:r>
        <w:rPr>
          <w:rFonts w:eastAsiaTheme="minorEastAsia"/>
          <w:szCs w:val="21"/>
        </w:rPr>
        <w:t>2</w:t>
      </w:r>
      <w:r>
        <w:rPr>
          <w:rFonts w:eastAsiaTheme="minorEastAsia" w:hAnsiTheme="minorEastAsia"/>
          <w:szCs w:val="21"/>
        </w:rPr>
        <w:t>个学分，成绩评定规则为：参加会议的评为</w:t>
      </w:r>
      <w:r>
        <w:rPr>
          <w:rFonts w:eastAsiaTheme="minorEastAsia" w:hint="eastAsia"/>
          <w:szCs w:val="21"/>
        </w:rPr>
        <w:t>“</w:t>
      </w:r>
      <w:r>
        <w:rPr>
          <w:rFonts w:eastAsiaTheme="minorEastAsia" w:hAnsiTheme="minorEastAsia"/>
          <w:szCs w:val="21"/>
        </w:rPr>
        <w:t>合格</w:t>
      </w:r>
      <w:r>
        <w:rPr>
          <w:rFonts w:eastAsiaTheme="minorEastAsia" w:hint="eastAsia"/>
          <w:szCs w:val="21"/>
        </w:rPr>
        <w:t>”</w:t>
      </w:r>
      <w:r>
        <w:rPr>
          <w:rFonts w:eastAsiaTheme="minorEastAsia" w:hAnsiTheme="minorEastAsia"/>
          <w:szCs w:val="21"/>
        </w:rPr>
        <w:t>，且有论文在会议论文集或推荐的期刊发表评为</w:t>
      </w:r>
      <w:r>
        <w:rPr>
          <w:rFonts w:eastAsiaTheme="minorEastAsia" w:hint="eastAsia"/>
          <w:szCs w:val="21"/>
        </w:rPr>
        <w:t>“</w:t>
      </w:r>
      <w:r>
        <w:rPr>
          <w:rFonts w:eastAsiaTheme="minorEastAsia" w:hAnsiTheme="minorEastAsia"/>
          <w:szCs w:val="21"/>
        </w:rPr>
        <w:t>良好</w:t>
      </w:r>
      <w:r>
        <w:rPr>
          <w:rFonts w:eastAsiaTheme="minorEastAsia" w:hint="eastAsia"/>
          <w:szCs w:val="21"/>
        </w:rPr>
        <w:t>”</w:t>
      </w:r>
      <w:r>
        <w:rPr>
          <w:rFonts w:eastAsiaTheme="minorEastAsia" w:hAnsiTheme="minorEastAsia"/>
          <w:szCs w:val="21"/>
        </w:rPr>
        <w:t>，且在会上交流报告评为</w:t>
      </w:r>
      <w:r>
        <w:rPr>
          <w:rFonts w:eastAsiaTheme="minorEastAsia" w:hint="eastAsia"/>
          <w:szCs w:val="21"/>
        </w:rPr>
        <w:t>“</w:t>
      </w:r>
      <w:r>
        <w:rPr>
          <w:rFonts w:eastAsiaTheme="minorEastAsia" w:hAnsiTheme="minorEastAsia"/>
          <w:szCs w:val="21"/>
        </w:rPr>
        <w:t>优秀</w:t>
      </w:r>
      <w:r>
        <w:rPr>
          <w:rFonts w:eastAsiaTheme="minorEastAsia" w:hint="eastAsia"/>
          <w:szCs w:val="21"/>
        </w:rPr>
        <w:t>”</w:t>
      </w:r>
      <w:r>
        <w:rPr>
          <w:rFonts w:eastAsiaTheme="minorEastAsia" w:hAnsiTheme="minorEastAsia"/>
          <w:szCs w:val="21"/>
        </w:rPr>
        <w:t>，所参加的学术会议应提供相应的会议证明材料。</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本学科硕士生在学习期间须全程参加导师组织的学术研讨，方可拿到</w:t>
      </w:r>
      <w:r>
        <w:rPr>
          <w:rFonts w:eastAsiaTheme="minorEastAsia"/>
          <w:szCs w:val="21"/>
        </w:rPr>
        <w:t>2</w:t>
      </w:r>
      <w:r>
        <w:rPr>
          <w:rFonts w:eastAsiaTheme="minorEastAsia" w:hAnsiTheme="minorEastAsia"/>
          <w:szCs w:val="21"/>
        </w:rPr>
        <w:t>个学分，成绩评定由导师掌握。</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八、学位论文选题报告</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lastRenderedPageBreak/>
        <w:t>研究生在导师的指导下，应在第一学年内确定学位论文研究方向，在查阅相当量文献资料的基础上确定研究课题。硕士生查阅的文献资料应分别在</w:t>
      </w:r>
      <w:r>
        <w:rPr>
          <w:rFonts w:eastAsiaTheme="minorEastAsia"/>
          <w:szCs w:val="21"/>
        </w:rPr>
        <w:t>60</w:t>
      </w:r>
      <w:r>
        <w:rPr>
          <w:rFonts w:eastAsiaTheme="minorEastAsia" w:hAnsiTheme="minorEastAsia"/>
          <w:szCs w:val="21"/>
        </w:rPr>
        <w:t>篇以上，其中外文文献资料一般应在三分之一以上。</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硕士生应于答辩前一年作公开的选题报告，一般在第三学期至第四学期进行。</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AnsiTheme="minorEastAsia"/>
          <w:szCs w:val="21"/>
        </w:rPr>
        <w:t>硕士生选题报告应在专业所在系公开进行，填写《商学院硕士学位论文开题报告评价表》和《中南大学研究生学位论文选题报告》，并于两周内交学院研究生教育管理中心存档。</w:t>
      </w:r>
    </w:p>
    <w:p w:rsidR="00306837" w:rsidRDefault="00306837" w:rsidP="00662DE9">
      <w:pPr>
        <w:spacing w:afterLines="50" w:line="440" w:lineRule="exact"/>
        <w:ind w:firstLineChars="200" w:firstLine="422"/>
        <w:rPr>
          <w:rFonts w:eastAsiaTheme="minorEastAsia"/>
          <w:b/>
          <w:color w:val="FF0000"/>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九、科研训练和社会实践</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int="eastAsia"/>
          <w:szCs w:val="21"/>
        </w:rPr>
        <w:t>“</w:t>
      </w:r>
      <w:r>
        <w:rPr>
          <w:rFonts w:eastAsiaTheme="minorEastAsia" w:hAnsiTheme="minorEastAsia"/>
          <w:szCs w:val="21"/>
        </w:rPr>
        <w:t>科研训练</w:t>
      </w:r>
      <w:r>
        <w:rPr>
          <w:rFonts w:eastAsiaTheme="minorEastAsia" w:hint="eastAsia"/>
          <w:szCs w:val="21"/>
        </w:rPr>
        <w:t>”</w:t>
      </w:r>
      <w:r>
        <w:rPr>
          <w:rFonts w:eastAsiaTheme="minorEastAsia" w:hAnsiTheme="minorEastAsia"/>
          <w:szCs w:val="21"/>
        </w:rPr>
        <w:t>是学术型硕士研究生必修环节，要求硕士研究生至少参加</w:t>
      </w:r>
      <w:r>
        <w:rPr>
          <w:rFonts w:eastAsiaTheme="minorEastAsia"/>
          <w:szCs w:val="21"/>
        </w:rPr>
        <w:t>1</w:t>
      </w:r>
      <w:r>
        <w:rPr>
          <w:rFonts w:eastAsiaTheme="minorEastAsia" w:hAnsiTheme="minorEastAsia"/>
          <w:szCs w:val="21"/>
        </w:rPr>
        <w:t>项科研项目，通过掌握正确的科研方法，培养独立从事科学研究或专门技术的能力，经导师审核达到要求者给予相应学分。</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hint="eastAsia"/>
          <w:szCs w:val="21"/>
        </w:rPr>
        <w:t>“</w:t>
      </w:r>
      <w:r>
        <w:rPr>
          <w:rFonts w:eastAsiaTheme="minorEastAsia" w:hAnsiTheme="minorEastAsia"/>
          <w:szCs w:val="21"/>
        </w:rPr>
        <w:t>社会实践</w:t>
      </w:r>
      <w:r>
        <w:rPr>
          <w:rFonts w:eastAsiaTheme="minorEastAsia" w:hint="eastAsia"/>
          <w:szCs w:val="21"/>
        </w:rPr>
        <w:t>”</w:t>
      </w:r>
      <w:r>
        <w:rPr>
          <w:rFonts w:eastAsiaTheme="minorEastAsia" w:hAnsiTheme="minorEastAsia"/>
          <w:szCs w:val="21"/>
        </w:rPr>
        <w:t>是所有全日制硕士生的必修环节。由</w:t>
      </w:r>
      <w:proofErr w:type="gramStart"/>
      <w:r>
        <w:rPr>
          <w:rFonts w:eastAsiaTheme="minorEastAsia" w:hAnsiTheme="minorEastAsia"/>
          <w:szCs w:val="21"/>
        </w:rPr>
        <w:t>研</w:t>
      </w:r>
      <w:proofErr w:type="gramEnd"/>
      <w:r>
        <w:rPr>
          <w:rFonts w:eastAsiaTheme="minorEastAsia" w:hAnsiTheme="minorEastAsia"/>
          <w:szCs w:val="21"/>
        </w:rPr>
        <w:t>工办具体组织实施和考核。（见附录一）</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十一、学年总结与考核</w:t>
      </w:r>
    </w:p>
    <w:p w:rsidR="00306837" w:rsidRDefault="00355DBB" w:rsidP="00662DE9">
      <w:pPr>
        <w:spacing w:afterLines="50" w:line="440" w:lineRule="exact"/>
        <w:ind w:firstLineChars="200" w:firstLine="420"/>
        <w:rPr>
          <w:rFonts w:eastAsiaTheme="minorEastAsia"/>
          <w:szCs w:val="21"/>
        </w:rPr>
      </w:pPr>
      <w:r>
        <w:rPr>
          <w:rFonts w:eastAsiaTheme="minorEastAsia" w:hAnsiTheme="minorEastAsia"/>
          <w:szCs w:val="21"/>
        </w:rPr>
        <w:t>在每学年放假前，学校组织研究生对一学年来的政治思想表现、课程学习成绩、科研和实践业绩等方面进行一次全面总结、评定和考核，考核结果作为评优和筛选依据，对考核不合格者根据研究生学籍管理规定进行相应学籍处理。由</w:t>
      </w:r>
      <w:proofErr w:type="gramStart"/>
      <w:r>
        <w:rPr>
          <w:rFonts w:eastAsiaTheme="minorEastAsia" w:hAnsiTheme="minorEastAsia"/>
          <w:szCs w:val="21"/>
        </w:rPr>
        <w:t>研</w:t>
      </w:r>
      <w:proofErr w:type="gramEnd"/>
      <w:r>
        <w:rPr>
          <w:rFonts w:eastAsiaTheme="minorEastAsia" w:hAnsiTheme="minorEastAsia"/>
          <w:szCs w:val="21"/>
        </w:rPr>
        <w:t>工办具体组织实施和考核。</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rsidP="00662DE9">
      <w:pPr>
        <w:spacing w:afterLines="50" w:line="440" w:lineRule="exact"/>
        <w:ind w:firstLineChars="200" w:firstLine="422"/>
        <w:rPr>
          <w:rFonts w:eastAsiaTheme="minorEastAsia"/>
          <w:b/>
          <w:szCs w:val="21"/>
        </w:rPr>
      </w:pPr>
      <w:r>
        <w:rPr>
          <w:rFonts w:eastAsiaTheme="minorEastAsia" w:hAnsiTheme="minorEastAsia"/>
          <w:b/>
          <w:szCs w:val="21"/>
        </w:rPr>
        <w:t>十二、学位论文工作</w:t>
      </w:r>
    </w:p>
    <w:p w:rsidR="00306837" w:rsidRDefault="00355DBB" w:rsidP="00662DE9">
      <w:pPr>
        <w:widowControl/>
        <w:snapToGrid w:val="0"/>
        <w:spacing w:afterLines="50" w:line="440" w:lineRule="exact"/>
        <w:ind w:firstLine="640"/>
        <w:jc w:val="left"/>
        <w:rPr>
          <w:rFonts w:eastAsiaTheme="minorEastAsia"/>
          <w:szCs w:val="21"/>
        </w:rPr>
      </w:pPr>
      <w:r>
        <w:rPr>
          <w:rFonts w:eastAsiaTheme="minorEastAsia"/>
          <w:szCs w:val="21"/>
        </w:rPr>
        <w:t>1.</w:t>
      </w:r>
      <w:r>
        <w:rPr>
          <w:rFonts w:eastAsiaTheme="minorEastAsia" w:hAnsiTheme="minorEastAsia"/>
          <w:szCs w:val="21"/>
        </w:rPr>
        <w:t>发表学术论文要求</w:t>
      </w:r>
    </w:p>
    <w:p w:rsidR="00306837" w:rsidRDefault="00355DBB" w:rsidP="00662DE9">
      <w:pPr>
        <w:spacing w:afterLines="50" w:line="440" w:lineRule="exact"/>
        <w:ind w:firstLineChars="200" w:firstLine="420"/>
        <w:rPr>
          <w:szCs w:val="21"/>
        </w:rPr>
      </w:pPr>
      <w:r>
        <w:rPr>
          <w:rFonts w:hAnsi="宋体"/>
          <w:szCs w:val="21"/>
        </w:rPr>
        <w:t>本学科硕士研究生必须在</w:t>
      </w:r>
      <w:r>
        <w:rPr>
          <w:szCs w:val="21"/>
        </w:rPr>
        <w:t>CSSCI</w:t>
      </w:r>
      <w:r>
        <w:rPr>
          <w:rFonts w:hAnsi="宋体"/>
          <w:szCs w:val="21"/>
        </w:rPr>
        <w:t>、</w:t>
      </w:r>
      <w:r>
        <w:rPr>
          <w:szCs w:val="21"/>
        </w:rPr>
        <w:t>CSCD</w:t>
      </w:r>
      <w:r>
        <w:rPr>
          <w:rFonts w:hAnsi="宋体"/>
          <w:szCs w:val="21"/>
        </w:rPr>
        <w:t>、</w:t>
      </w:r>
      <w:r>
        <w:rPr>
          <w:szCs w:val="21"/>
        </w:rPr>
        <w:t>EI</w:t>
      </w:r>
      <w:r>
        <w:rPr>
          <w:rFonts w:hAnsi="宋体"/>
          <w:szCs w:val="21"/>
        </w:rPr>
        <w:t>、北大核心中文期刊或</w:t>
      </w:r>
      <w:r>
        <w:rPr>
          <w:szCs w:val="21"/>
        </w:rPr>
        <w:t>SCIE</w:t>
      </w:r>
      <w:r>
        <w:rPr>
          <w:rFonts w:hAnsi="宋体"/>
          <w:szCs w:val="21"/>
        </w:rPr>
        <w:t>、</w:t>
      </w:r>
      <w:r>
        <w:rPr>
          <w:szCs w:val="21"/>
        </w:rPr>
        <w:t>SSCI</w:t>
      </w:r>
      <w:r>
        <w:rPr>
          <w:rFonts w:hAnsi="宋体"/>
          <w:szCs w:val="21"/>
        </w:rPr>
        <w:t>英文期刊上发表与学位论文相关的论文</w:t>
      </w:r>
      <w:r>
        <w:rPr>
          <w:szCs w:val="21"/>
        </w:rPr>
        <w:t>1</w:t>
      </w:r>
      <w:r>
        <w:rPr>
          <w:rFonts w:hAnsi="宋体"/>
          <w:szCs w:val="21"/>
        </w:rPr>
        <w:t>篇，方可申请授予学位。如果论文没有见刊，应提交论文将发表的相关证明材料。以上发表的论文应以中南大学商学院为第一署名单位，研究生为第一作者或导师为第一作者、研究生为第二作者。未达到要求者，可准予毕业，但须达到以上要求之后才能申请授予学位。</w:t>
      </w:r>
    </w:p>
    <w:p w:rsidR="00306837" w:rsidRDefault="00355DBB" w:rsidP="00662DE9">
      <w:pPr>
        <w:spacing w:afterLines="50" w:line="440" w:lineRule="exact"/>
        <w:ind w:firstLineChars="200" w:firstLine="422"/>
        <w:rPr>
          <w:b/>
          <w:szCs w:val="21"/>
        </w:rPr>
      </w:pPr>
      <w:r>
        <w:rPr>
          <w:b/>
          <w:szCs w:val="21"/>
        </w:rPr>
        <w:lastRenderedPageBreak/>
        <w:t>2.</w:t>
      </w:r>
      <w:r>
        <w:rPr>
          <w:rFonts w:hAnsi="宋体"/>
          <w:b/>
          <w:szCs w:val="21"/>
        </w:rPr>
        <w:t>学位论文要求</w:t>
      </w:r>
    </w:p>
    <w:p w:rsidR="00306837" w:rsidRDefault="00355DBB" w:rsidP="00662DE9">
      <w:pPr>
        <w:spacing w:afterLines="50" w:line="440" w:lineRule="exact"/>
        <w:ind w:firstLineChars="200" w:firstLine="420"/>
        <w:rPr>
          <w:szCs w:val="21"/>
        </w:rPr>
      </w:pPr>
      <w:r>
        <w:rPr>
          <w:rFonts w:hAnsi="宋体"/>
          <w:szCs w:val="21"/>
        </w:rPr>
        <w:t>硕士研究生的学位论文应用中文撰写，须有完整的文献综述，被引用文献和数据须明确标注，字数须控制在</w:t>
      </w:r>
      <w:r>
        <w:rPr>
          <w:szCs w:val="21"/>
        </w:rPr>
        <w:t>4-6</w:t>
      </w:r>
      <w:r>
        <w:rPr>
          <w:rFonts w:hAnsi="宋体"/>
          <w:szCs w:val="21"/>
        </w:rPr>
        <w:t>万</w:t>
      </w:r>
      <w:proofErr w:type="gramStart"/>
      <w:r>
        <w:rPr>
          <w:rFonts w:hAnsi="宋体"/>
          <w:szCs w:val="21"/>
        </w:rPr>
        <w:t>字范围</w:t>
      </w:r>
      <w:proofErr w:type="gramEnd"/>
      <w:r>
        <w:rPr>
          <w:rFonts w:hAnsi="宋体"/>
          <w:szCs w:val="21"/>
        </w:rPr>
        <w:t>内，在导师的指导下由研究生本人独立完成。学位论文应表明研究生已达到培养目标的要求。学位论文研究工作时间（从选题报告通过之日起至论文送评阅前止）不少于一年。</w:t>
      </w:r>
    </w:p>
    <w:p w:rsidR="00306837" w:rsidRDefault="00355DBB" w:rsidP="00662DE9">
      <w:pPr>
        <w:spacing w:afterLines="50" w:line="440" w:lineRule="exact"/>
        <w:ind w:firstLineChars="200" w:firstLine="422"/>
        <w:rPr>
          <w:b/>
          <w:szCs w:val="21"/>
        </w:rPr>
      </w:pPr>
      <w:r>
        <w:rPr>
          <w:b/>
          <w:szCs w:val="21"/>
        </w:rPr>
        <w:t>3.</w:t>
      </w:r>
      <w:r>
        <w:rPr>
          <w:rFonts w:hAnsi="宋体"/>
          <w:b/>
          <w:szCs w:val="21"/>
        </w:rPr>
        <w:t>论文评审、答辩与学位授予</w:t>
      </w:r>
    </w:p>
    <w:p w:rsidR="00306837" w:rsidRDefault="00355DBB" w:rsidP="00662DE9">
      <w:pPr>
        <w:adjustRightInd w:val="0"/>
        <w:snapToGrid w:val="0"/>
        <w:spacing w:afterLines="50" w:line="440" w:lineRule="atLeast"/>
        <w:ind w:firstLineChars="200" w:firstLine="420"/>
        <w:rPr>
          <w:szCs w:val="21"/>
        </w:rPr>
      </w:pPr>
      <w:r>
        <w:rPr>
          <w:rFonts w:hAnsi="宋体"/>
          <w:szCs w:val="21"/>
        </w:rPr>
        <w:t>每年</w:t>
      </w:r>
      <w:r>
        <w:rPr>
          <w:szCs w:val="21"/>
        </w:rPr>
        <w:t>10</w:t>
      </w:r>
      <w:r>
        <w:rPr>
          <w:rFonts w:hAnsi="宋体"/>
          <w:szCs w:val="21"/>
        </w:rPr>
        <w:t>月中旬，对所有进入学位论文工作研究生的学位论文进展情况进行检查与考核。由学院负责对研究生的论文工作进展情况进行检查考核，切实解决研究生论文工作中遇到的困难。对综合能力较差、论文工作进展缓慢、投入时间和精力不足的研究生提出警告，或按学籍管理规定进行处理。</w:t>
      </w:r>
    </w:p>
    <w:p w:rsidR="00306837" w:rsidRDefault="00355DBB" w:rsidP="00662DE9">
      <w:pPr>
        <w:adjustRightInd w:val="0"/>
        <w:snapToGrid w:val="0"/>
        <w:spacing w:afterLines="50" w:line="440" w:lineRule="atLeast"/>
        <w:ind w:firstLineChars="200" w:firstLine="420"/>
        <w:rPr>
          <w:szCs w:val="21"/>
        </w:rPr>
      </w:pPr>
      <w:r>
        <w:rPr>
          <w:rFonts w:hAnsi="宋体"/>
          <w:szCs w:val="21"/>
        </w:rPr>
        <w:t>学生毕业前一个学期须就其毕业论文进行预答辩，并在申请学位论文答辩前提交内审（上半年</w:t>
      </w:r>
      <w:r>
        <w:rPr>
          <w:szCs w:val="21"/>
        </w:rPr>
        <w:t>4</w:t>
      </w:r>
      <w:r>
        <w:rPr>
          <w:rFonts w:hAnsi="宋体"/>
          <w:szCs w:val="21"/>
        </w:rPr>
        <w:t>月</w:t>
      </w:r>
      <w:r>
        <w:rPr>
          <w:szCs w:val="21"/>
        </w:rPr>
        <w:t>10</w:t>
      </w:r>
      <w:r>
        <w:rPr>
          <w:rFonts w:hAnsi="宋体"/>
          <w:szCs w:val="21"/>
        </w:rPr>
        <w:t>日左右，下半年</w:t>
      </w:r>
      <w:r>
        <w:rPr>
          <w:szCs w:val="21"/>
        </w:rPr>
        <w:t>10</w:t>
      </w:r>
      <w:r>
        <w:rPr>
          <w:rFonts w:hAnsi="宋体"/>
          <w:szCs w:val="21"/>
        </w:rPr>
        <w:t>月</w:t>
      </w:r>
      <w:r>
        <w:rPr>
          <w:szCs w:val="21"/>
        </w:rPr>
        <w:t>20</w:t>
      </w:r>
      <w:r>
        <w:rPr>
          <w:rFonts w:hAnsi="宋体"/>
          <w:szCs w:val="21"/>
        </w:rPr>
        <w:t>日左右），内审通过后方可答辩。</w:t>
      </w:r>
      <w:proofErr w:type="gramStart"/>
      <w:r>
        <w:rPr>
          <w:rFonts w:hAnsi="宋体"/>
          <w:szCs w:val="21"/>
        </w:rPr>
        <w:t>内审未通过</w:t>
      </w:r>
      <w:proofErr w:type="gramEnd"/>
      <w:r>
        <w:rPr>
          <w:rFonts w:hAnsi="宋体"/>
          <w:szCs w:val="21"/>
        </w:rPr>
        <w:t>者，须六个月后再提交再审。对达到毕业条件、满足学术论文发表要求、最后通过答辩的研究生方可授予学位。</w:t>
      </w:r>
    </w:p>
    <w:p w:rsidR="00306837" w:rsidRDefault="00306837" w:rsidP="00662DE9">
      <w:pPr>
        <w:widowControl/>
        <w:snapToGrid w:val="0"/>
        <w:spacing w:afterLines="50" w:line="440" w:lineRule="exact"/>
        <w:ind w:firstLine="640"/>
        <w:jc w:val="left"/>
        <w:rPr>
          <w:rFonts w:eastAsiaTheme="minorEastAsia"/>
          <w:szCs w:val="21"/>
        </w:rPr>
      </w:pPr>
    </w:p>
    <w:p w:rsidR="00306837" w:rsidRDefault="00306837" w:rsidP="00662DE9">
      <w:pPr>
        <w:widowControl/>
        <w:snapToGrid w:val="0"/>
        <w:spacing w:afterLines="50" w:line="440" w:lineRule="exact"/>
        <w:ind w:firstLine="640"/>
        <w:jc w:val="left"/>
        <w:rPr>
          <w:rFonts w:eastAsiaTheme="minorEastAsia"/>
          <w:szCs w:val="21"/>
        </w:rPr>
      </w:pPr>
    </w:p>
    <w:p w:rsidR="00306837" w:rsidRDefault="00355DBB">
      <w:pPr>
        <w:spacing w:after="30" w:line="460" w:lineRule="exact"/>
        <w:rPr>
          <w:b/>
          <w:szCs w:val="21"/>
        </w:rPr>
      </w:pPr>
      <w:r>
        <w:rPr>
          <w:rFonts w:hAnsi="宋体"/>
          <w:b/>
          <w:szCs w:val="21"/>
        </w:rPr>
        <w:t>附：</w:t>
      </w:r>
      <w:r>
        <w:rPr>
          <w:b/>
          <w:szCs w:val="21"/>
        </w:rPr>
        <w:t xml:space="preserve"> </w:t>
      </w:r>
    </w:p>
    <w:p w:rsidR="00306837" w:rsidRDefault="00355DBB">
      <w:pPr>
        <w:pStyle w:val="1"/>
        <w:numPr>
          <w:ilvl w:val="0"/>
          <w:numId w:val="2"/>
        </w:numPr>
        <w:spacing w:after="30" w:line="460" w:lineRule="exact"/>
        <w:ind w:firstLineChars="0"/>
        <w:rPr>
          <w:b/>
          <w:szCs w:val="21"/>
        </w:rPr>
      </w:pPr>
      <w:r>
        <w:rPr>
          <w:rFonts w:hAnsi="宋体"/>
          <w:b/>
          <w:szCs w:val="21"/>
        </w:rPr>
        <w:t>本学科研究生须研读的主要参考书目</w:t>
      </w:r>
    </w:p>
    <w:p w:rsidR="00306837" w:rsidRDefault="00355DBB" w:rsidP="00662DE9">
      <w:pPr>
        <w:pStyle w:val="1"/>
        <w:widowControl/>
        <w:snapToGrid w:val="0"/>
        <w:spacing w:afterLines="50"/>
        <w:ind w:left="1060" w:firstLineChars="0" w:firstLine="0"/>
        <w:jc w:val="left"/>
        <w:rPr>
          <w:b/>
          <w:szCs w:val="21"/>
        </w:rPr>
      </w:pPr>
      <w:r>
        <w:rPr>
          <w:b/>
          <w:szCs w:val="21"/>
        </w:rPr>
        <w:t>（</w:t>
      </w:r>
      <w:r>
        <w:rPr>
          <w:b/>
          <w:szCs w:val="21"/>
        </w:rPr>
        <w:t>1</w:t>
      </w:r>
      <w:r>
        <w:rPr>
          <w:b/>
          <w:szCs w:val="21"/>
        </w:rPr>
        <w:t>）区域经济学方向</w:t>
      </w:r>
    </w:p>
    <w:p w:rsidR="00306837" w:rsidRDefault="00355DBB" w:rsidP="00662DE9">
      <w:pPr>
        <w:pStyle w:val="1"/>
        <w:widowControl/>
        <w:numPr>
          <w:ilvl w:val="0"/>
          <w:numId w:val="3"/>
        </w:numPr>
        <w:snapToGrid w:val="0"/>
        <w:spacing w:afterLines="50"/>
        <w:ind w:firstLineChars="0"/>
        <w:jc w:val="left"/>
        <w:rPr>
          <w:szCs w:val="21"/>
        </w:rPr>
      </w:pPr>
      <w:r>
        <w:rPr>
          <w:szCs w:val="21"/>
        </w:rPr>
        <w:t>韦伯</w:t>
      </w:r>
      <w:r>
        <w:rPr>
          <w:szCs w:val="21"/>
        </w:rPr>
        <w:t xml:space="preserve">. </w:t>
      </w:r>
      <w:r>
        <w:rPr>
          <w:szCs w:val="21"/>
        </w:rPr>
        <w:t>工业区位论</w:t>
      </w:r>
      <w:r>
        <w:rPr>
          <w:szCs w:val="21"/>
        </w:rPr>
        <w:t xml:space="preserve"> .</w:t>
      </w:r>
      <w:r>
        <w:rPr>
          <w:szCs w:val="21"/>
        </w:rPr>
        <w:t>商务印书馆，</w:t>
      </w:r>
      <w:r>
        <w:rPr>
          <w:szCs w:val="21"/>
        </w:rPr>
        <w:t>2010</w:t>
      </w:r>
    </w:p>
    <w:bookmarkStart w:id="1" w:name="itemlist-author"/>
    <w:p w:rsidR="00306837" w:rsidRDefault="00DD439F" w:rsidP="00662DE9">
      <w:pPr>
        <w:pStyle w:val="1"/>
        <w:widowControl/>
        <w:numPr>
          <w:ilvl w:val="0"/>
          <w:numId w:val="3"/>
        </w:numPr>
        <w:snapToGrid w:val="0"/>
        <w:spacing w:afterLines="50"/>
        <w:ind w:firstLineChars="0"/>
        <w:jc w:val="left"/>
        <w:rPr>
          <w:szCs w:val="21"/>
        </w:rPr>
      </w:pPr>
      <w:r>
        <w:rPr>
          <w:szCs w:val="21"/>
        </w:rPr>
        <w:fldChar w:fldCharType="begin"/>
      </w:r>
      <w:r w:rsidR="00355DBB">
        <w:rPr>
          <w:szCs w:val="21"/>
        </w:rPr>
        <w:instrText>HYPERLINK "http://search.dangdang.com/?key2=%C0%D5%CA%A9&amp;medium=01&amp;category_path=01.00.00.00.00.00" \o "</w:instrText>
      </w:r>
      <w:r w:rsidR="00355DBB">
        <w:rPr>
          <w:szCs w:val="21"/>
        </w:rPr>
        <w:instrText>（德）勒施　著，王守礼　译</w:instrText>
      </w:r>
      <w:r w:rsidR="00355DBB">
        <w:rPr>
          <w:szCs w:val="21"/>
        </w:rPr>
        <w:instrText>"</w:instrText>
      </w:r>
      <w:r>
        <w:rPr>
          <w:szCs w:val="21"/>
        </w:rPr>
        <w:fldChar w:fldCharType="separate"/>
      </w:r>
      <w:proofErr w:type="gramStart"/>
      <w:r w:rsidR="00355DBB">
        <w:rPr>
          <w:szCs w:val="21"/>
        </w:rPr>
        <w:t>勒施</w:t>
      </w:r>
      <w:proofErr w:type="gramEnd"/>
      <w:r>
        <w:rPr>
          <w:szCs w:val="21"/>
        </w:rPr>
        <w:fldChar w:fldCharType="end"/>
      </w:r>
      <w:bookmarkEnd w:id="1"/>
      <w:r w:rsidR="00355DBB">
        <w:rPr>
          <w:szCs w:val="21"/>
        </w:rPr>
        <w:t xml:space="preserve">. </w:t>
      </w:r>
      <w:hyperlink r:id="rId9" w:tgtFrame="_blank" w:tooltip=" 经济空间秩序:经济财货与地理间的关系   " w:history="1">
        <w:r w:rsidR="00355DBB">
          <w:rPr>
            <w:szCs w:val="21"/>
          </w:rPr>
          <w:t>经济空间秩序</w:t>
        </w:r>
        <w:r w:rsidR="00355DBB">
          <w:rPr>
            <w:szCs w:val="21"/>
          </w:rPr>
          <w:t>:</w:t>
        </w:r>
        <w:r w:rsidR="00355DBB">
          <w:rPr>
            <w:szCs w:val="21"/>
          </w:rPr>
          <w:t>经济财货与地理间的关系</w:t>
        </w:r>
      </w:hyperlink>
      <w:bookmarkStart w:id="2" w:name="P_cbs"/>
      <w:r w:rsidR="00355DBB">
        <w:rPr>
          <w:szCs w:val="21"/>
        </w:rPr>
        <w:t xml:space="preserve"> . </w:t>
      </w:r>
      <w:hyperlink r:id="rId10" w:tooltip="商务印书馆" w:history="1">
        <w:r w:rsidR="00355DBB">
          <w:rPr>
            <w:szCs w:val="21"/>
          </w:rPr>
          <w:t>商务印书馆</w:t>
        </w:r>
      </w:hyperlink>
      <w:bookmarkEnd w:id="2"/>
      <w:r w:rsidR="00355DBB">
        <w:rPr>
          <w:szCs w:val="21"/>
        </w:rPr>
        <w:t>，</w:t>
      </w:r>
      <w:r w:rsidR="00355DBB">
        <w:rPr>
          <w:szCs w:val="21"/>
        </w:rPr>
        <w:t>2010</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杜能</w:t>
      </w:r>
      <w:proofErr w:type="gramEnd"/>
      <w:r>
        <w:rPr>
          <w:szCs w:val="21"/>
        </w:rPr>
        <w:t xml:space="preserve">. </w:t>
      </w:r>
      <w:r>
        <w:rPr>
          <w:szCs w:val="21"/>
        </w:rPr>
        <w:t>孤立国同农业和国民经济的关系</w:t>
      </w:r>
      <w:r>
        <w:rPr>
          <w:szCs w:val="21"/>
        </w:rPr>
        <w:t xml:space="preserve">. </w:t>
      </w:r>
      <w:hyperlink r:id="rId11" w:tooltip="商务印书馆" w:history="1">
        <w:r>
          <w:rPr>
            <w:szCs w:val="21"/>
          </w:rPr>
          <w:t>商务印书馆</w:t>
        </w:r>
      </w:hyperlink>
      <w:r>
        <w:rPr>
          <w:szCs w:val="21"/>
        </w:rPr>
        <w:t>，</w:t>
      </w:r>
      <w:r>
        <w:rPr>
          <w:szCs w:val="21"/>
        </w:rPr>
        <w:t>1986</w:t>
      </w:r>
    </w:p>
    <w:p w:rsidR="00306837" w:rsidRDefault="00DD439F" w:rsidP="00662DE9">
      <w:pPr>
        <w:pStyle w:val="1"/>
        <w:widowControl/>
        <w:numPr>
          <w:ilvl w:val="0"/>
          <w:numId w:val="3"/>
        </w:numPr>
        <w:snapToGrid w:val="0"/>
        <w:spacing w:afterLines="50"/>
        <w:ind w:firstLineChars="0"/>
        <w:jc w:val="left"/>
        <w:rPr>
          <w:szCs w:val="21"/>
        </w:rPr>
      </w:pPr>
      <w:hyperlink r:id="rId12" w:tooltip="（美）啊朗索  著，梁进社  等译" w:history="1">
        <w:proofErr w:type="gramStart"/>
        <w:r w:rsidR="00355DBB">
          <w:rPr>
            <w:szCs w:val="21"/>
          </w:rPr>
          <w:t>啊朗索</w:t>
        </w:r>
        <w:proofErr w:type="gramEnd"/>
      </w:hyperlink>
      <w:r w:rsidR="00355DBB">
        <w:rPr>
          <w:szCs w:val="21"/>
        </w:rPr>
        <w:t xml:space="preserve">. </w:t>
      </w:r>
      <w:hyperlink r:id="rId13" w:tgtFrame="_blank" w:tooltip=" 区位和土地利用(汉译名著本)   " w:history="1">
        <w:r w:rsidR="00355DBB">
          <w:rPr>
            <w:szCs w:val="21"/>
          </w:rPr>
          <w:t>区位和土地利用</w:t>
        </w:r>
      </w:hyperlink>
      <w:r w:rsidR="00355DBB">
        <w:rPr>
          <w:szCs w:val="21"/>
        </w:rPr>
        <w:t xml:space="preserve">. </w:t>
      </w:r>
      <w:hyperlink r:id="rId14" w:tooltip="商务印书馆" w:history="1">
        <w:r w:rsidR="00355DBB">
          <w:rPr>
            <w:szCs w:val="21"/>
          </w:rPr>
          <w:t>商务印书馆</w:t>
        </w:r>
      </w:hyperlink>
      <w:r w:rsidR="00355DBB">
        <w:rPr>
          <w:szCs w:val="21"/>
        </w:rPr>
        <w:t>，</w:t>
      </w:r>
      <w:r w:rsidR="00355DBB">
        <w:rPr>
          <w:szCs w:val="21"/>
        </w:rPr>
        <w:t xml:space="preserve">2010 </w:t>
      </w:r>
    </w:p>
    <w:p w:rsidR="00306837" w:rsidRDefault="00DD439F" w:rsidP="00662DE9">
      <w:pPr>
        <w:pStyle w:val="1"/>
        <w:widowControl/>
        <w:numPr>
          <w:ilvl w:val="0"/>
          <w:numId w:val="3"/>
        </w:numPr>
        <w:snapToGrid w:val="0"/>
        <w:spacing w:afterLines="50"/>
        <w:ind w:firstLineChars="0"/>
        <w:jc w:val="left"/>
        <w:rPr>
          <w:szCs w:val="21"/>
        </w:rPr>
      </w:pPr>
      <w:hyperlink r:id="rId15" w:tooltip="（日）藤田昌久 （比）雅克-弗朗斯瓦蒂斯 著 石敏俊等 译 曾道智 校 石敏俊 等译  曾道智 校" w:history="1">
        <w:r w:rsidR="00355DBB">
          <w:rPr>
            <w:szCs w:val="21"/>
          </w:rPr>
          <w:t>藤田昌久</w:t>
        </w:r>
      </w:hyperlink>
      <w:r w:rsidR="00355DBB">
        <w:rPr>
          <w:szCs w:val="21"/>
        </w:rPr>
        <w:t>等</w:t>
      </w:r>
      <w:r w:rsidR="00355DBB">
        <w:rPr>
          <w:szCs w:val="21"/>
        </w:rPr>
        <w:t xml:space="preserve">. </w:t>
      </w:r>
      <w:r w:rsidR="00355DBB">
        <w:rPr>
          <w:szCs w:val="21"/>
        </w:rPr>
        <w:t>集聚经济学：城市、产业区位与全球化（第</w:t>
      </w:r>
      <w:r w:rsidR="00355DBB">
        <w:rPr>
          <w:szCs w:val="21"/>
        </w:rPr>
        <w:t>2</w:t>
      </w:r>
      <w:r w:rsidR="00355DBB">
        <w:rPr>
          <w:szCs w:val="21"/>
        </w:rPr>
        <w:t>版）</w:t>
      </w:r>
      <w:r w:rsidR="00355DBB">
        <w:rPr>
          <w:szCs w:val="21"/>
        </w:rPr>
        <w:t xml:space="preserve">. </w:t>
      </w:r>
      <w:r w:rsidR="00355DBB">
        <w:rPr>
          <w:szCs w:val="21"/>
        </w:rPr>
        <w:t>格致出版社，</w:t>
      </w:r>
      <w:r w:rsidR="00355DBB">
        <w:rPr>
          <w:szCs w:val="21"/>
        </w:rPr>
        <w:t xml:space="preserve">2016 </w:t>
      </w:r>
    </w:p>
    <w:p w:rsidR="00306837" w:rsidRDefault="00355DBB" w:rsidP="00662DE9">
      <w:pPr>
        <w:pStyle w:val="1"/>
        <w:widowControl/>
        <w:numPr>
          <w:ilvl w:val="0"/>
          <w:numId w:val="3"/>
        </w:numPr>
        <w:snapToGrid w:val="0"/>
        <w:spacing w:afterLines="50"/>
        <w:ind w:firstLineChars="0"/>
        <w:jc w:val="left"/>
        <w:rPr>
          <w:szCs w:val="21"/>
        </w:rPr>
      </w:pPr>
      <w:r>
        <w:rPr>
          <w:szCs w:val="21"/>
        </w:rPr>
        <w:t>藤田昌久等</w:t>
      </w:r>
      <w:r>
        <w:rPr>
          <w:szCs w:val="21"/>
        </w:rPr>
        <w:t xml:space="preserve">. </w:t>
      </w:r>
      <w:r>
        <w:rPr>
          <w:szCs w:val="21"/>
        </w:rPr>
        <w:t>空间经济学</w:t>
      </w:r>
      <w:r>
        <w:rPr>
          <w:szCs w:val="21"/>
        </w:rPr>
        <w:t>—</w:t>
      </w:r>
      <w:r>
        <w:rPr>
          <w:szCs w:val="21"/>
        </w:rPr>
        <w:t>城市、区域与国际贸易</w:t>
      </w:r>
      <w:r>
        <w:rPr>
          <w:szCs w:val="21"/>
        </w:rPr>
        <w:t xml:space="preserve">. </w:t>
      </w:r>
      <w:r>
        <w:rPr>
          <w:szCs w:val="21"/>
        </w:rPr>
        <w:t>中国人民大学出版社，</w:t>
      </w:r>
      <w:r>
        <w:rPr>
          <w:szCs w:val="21"/>
        </w:rPr>
        <w:t>2013</w:t>
      </w:r>
    </w:p>
    <w:p w:rsidR="00306837" w:rsidRDefault="00355DBB" w:rsidP="00662DE9">
      <w:pPr>
        <w:pStyle w:val="1"/>
        <w:widowControl/>
        <w:numPr>
          <w:ilvl w:val="0"/>
          <w:numId w:val="3"/>
        </w:numPr>
        <w:snapToGrid w:val="0"/>
        <w:spacing w:afterLines="50"/>
        <w:ind w:firstLineChars="0"/>
        <w:jc w:val="left"/>
        <w:rPr>
          <w:szCs w:val="21"/>
        </w:rPr>
      </w:pPr>
      <w:r>
        <w:rPr>
          <w:szCs w:val="21"/>
        </w:rPr>
        <w:t>库姆斯</w:t>
      </w:r>
      <w:r>
        <w:rPr>
          <w:szCs w:val="21"/>
        </w:rPr>
        <w:t xml:space="preserve">. </w:t>
      </w:r>
      <w:r>
        <w:rPr>
          <w:szCs w:val="21"/>
        </w:rPr>
        <w:t>经济地理学：区域和国家一体化</w:t>
      </w:r>
      <w:r>
        <w:rPr>
          <w:szCs w:val="21"/>
        </w:rPr>
        <w:t xml:space="preserve">. </w:t>
      </w:r>
      <w:r>
        <w:rPr>
          <w:szCs w:val="21"/>
        </w:rPr>
        <w:t>中国人民大学出版社，</w:t>
      </w:r>
      <w:r>
        <w:rPr>
          <w:szCs w:val="21"/>
        </w:rPr>
        <w:t>2011</w:t>
      </w:r>
    </w:p>
    <w:p w:rsidR="00306837" w:rsidRDefault="00355DBB" w:rsidP="00662DE9">
      <w:pPr>
        <w:pStyle w:val="1"/>
        <w:widowControl/>
        <w:numPr>
          <w:ilvl w:val="0"/>
          <w:numId w:val="3"/>
        </w:numPr>
        <w:snapToGrid w:val="0"/>
        <w:spacing w:afterLines="50"/>
        <w:ind w:firstLineChars="0"/>
        <w:jc w:val="left"/>
        <w:rPr>
          <w:szCs w:val="21"/>
        </w:rPr>
      </w:pPr>
      <w:r>
        <w:rPr>
          <w:szCs w:val="21"/>
        </w:rPr>
        <w:t>约万诺维奇</w:t>
      </w:r>
      <w:r>
        <w:rPr>
          <w:szCs w:val="21"/>
        </w:rPr>
        <w:t xml:space="preserve">. </w:t>
      </w:r>
      <w:r>
        <w:rPr>
          <w:szCs w:val="21"/>
        </w:rPr>
        <w:t>演化经济地理学</w:t>
      </w:r>
      <w:r>
        <w:rPr>
          <w:szCs w:val="21"/>
        </w:rPr>
        <w:t>--</w:t>
      </w:r>
      <w:r>
        <w:rPr>
          <w:szCs w:val="21"/>
        </w:rPr>
        <w:t>生产区位与欧盟</w:t>
      </w:r>
      <w:r>
        <w:rPr>
          <w:szCs w:val="21"/>
        </w:rPr>
        <w:t xml:space="preserve"> . </w:t>
      </w:r>
      <w:r>
        <w:rPr>
          <w:szCs w:val="21"/>
        </w:rPr>
        <w:t>经济科学出版社，</w:t>
      </w:r>
      <w:r>
        <w:rPr>
          <w:szCs w:val="21"/>
        </w:rPr>
        <w:t>2009</w:t>
      </w:r>
    </w:p>
    <w:p w:rsidR="00306837" w:rsidRDefault="00355DBB" w:rsidP="00662DE9">
      <w:pPr>
        <w:pStyle w:val="1"/>
        <w:widowControl/>
        <w:numPr>
          <w:ilvl w:val="0"/>
          <w:numId w:val="3"/>
        </w:numPr>
        <w:snapToGrid w:val="0"/>
        <w:spacing w:afterLines="50"/>
        <w:ind w:firstLineChars="0"/>
        <w:jc w:val="left"/>
        <w:rPr>
          <w:szCs w:val="21"/>
        </w:rPr>
      </w:pPr>
      <w:r>
        <w:rPr>
          <w:szCs w:val="21"/>
        </w:rPr>
        <w:t>斯</w:t>
      </w:r>
      <w:proofErr w:type="gramStart"/>
      <w:r>
        <w:rPr>
          <w:szCs w:val="21"/>
        </w:rPr>
        <w:t>廷</w:t>
      </w:r>
      <w:proofErr w:type="gramEnd"/>
      <w:r>
        <w:rPr>
          <w:szCs w:val="21"/>
        </w:rPr>
        <w:t>森</w:t>
      </w:r>
      <w:r>
        <w:rPr>
          <w:szCs w:val="21"/>
        </w:rPr>
        <w:t xml:space="preserve">. </w:t>
      </w:r>
      <w:r>
        <w:rPr>
          <w:szCs w:val="21"/>
        </w:rPr>
        <w:t>区域经济发展</w:t>
      </w:r>
      <w:r>
        <w:rPr>
          <w:szCs w:val="21"/>
        </w:rPr>
        <w:t>—</w:t>
      </w:r>
      <w:r>
        <w:rPr>
          <w:szCs w:val="21"/>
        </w:rPr>
        <w:t>分析与战略规划</w:t>
      </w:r>
      <w:r>
        <w:rPr>
          <w:szCs w:val="21"/>
        </w:rPr>
        <w:t xml:space="preserve">. </w:t>
      </w:r>
      <w:r>
        <w:rPr>
          <w:szCs w:val="21"/>
        </w:rPr>
        <w:t>格致出版社，</w:t>
      </w:r>
      <w:r>
        <w:rPr>
          <w:szCs w:val="21"/>
        </w:rPr>
        <w:t>2012</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安虎森</w:t>
      </w:r>
      <w:proofErr w:type="gramEnd"/>
      <w:r>
        <w:rPr>
          <w:szCs w:val="21"/>
        </w:rPr>
        <w:t xml:space="preserve">. </w:t>
      </w:r>
      <w:r>
        <w:rPr>
          <w:szCs w:val="21"/>
        </w:rPr>
        <w:t>新经济地理学原理</w:t>
      </w:r>
      <w:r>
        <w:rPr>
          <w:szCs w:val="21"/>
        </w:rPr>
        <w:t xml:space="preserve">. </w:t>
      </w:r>
      <w:r>
        <w:rPr>
          <w:szCs w:val="21"/>
        </w:rPr>
        <w:t>经济科学出版社，</w:t>
      </w:r>
      <w:r>
        <w:rPr>
          <w:szCs w:val="21"/>
        </w:rPr>
        <w:t>2009</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lastRenderedPageBreak/>
        <w:t>梁琦</w:t>
      </w:r>
      <w:proofErr w:type="gramEnd"/>
      <w:r>
        <w:rPr>
          <w:szCs w:val="21"/>
        </w:rPr>
        <w:t xml:space="preserve">. </w:t>
      </w:r>
      <w:r>
        <w:rPr>
          <w:szCs w:val="21"/>
        </w:rPr>
        <w:t>产业集聚论</w:t>
      </w:r>
      <w:r>
        <w:rPr>
          <w:szCs w:val="21"/>
        </w:rPr>
        <w:t xml:space="preserve">. </w:t>
      </w:r>
      <w:r>
        <w:rPr>
          <w:szCs w:val="21"/>
        </w:rPr>
        <w:t>商务印书馆，</w:t>
      </w:r>
      <w:r>
        <w:rPr>
          <w:szCs w:val="21"/>
        </w:rPr>
        <w:t>2004</w:t>
      </w:r>
    </w:p>
    <w:p w:rsidR="00306837" w:rsidRDefault="00355DBB" w:rsidP="00662DE9">
      <w:pPr>
        <w:pStyle w:val="1"/>
        <w:widowControl/>
        <w:numPr>
          <w:ilvl w:val="0"/>
          <w:numId w:val="3"/>
        </w:numPr>
        <w:snapToGrid w:val="0"/>
        <w:spacing w:afterLines="50"/>
        <w:ind w:firstLineChars="0"/>
        <w:jc w:val="left"/>
        <w:rPr>
          <w:szCs w:val="21"/>
        </w:rPr>
      </w:pPr>
      <w:r>
        <w:rPr>
          <w:szCs w:val="21"/>
        </w:rPr>
        <w:t>王缉慈</w:t>
      </w:r>
      <w:r>
        <w:rPr>
          <w:szCs w:val="21"/>
        </w:rPr>
        <w:t xml:space="preserve">. </w:t>
      </w:r>
      <w:r>
        <w:rPr>
          <w:szCs w:val="21"/>
        </w:rPr>
        <w:t>超越集群</w:t>
      </w:r>
      <w:r>
        <w:rPr>
          <w:szCs w:val="21"/>
        </w:rPr>
        <w:t>—</w:t>
      </w:r>
      <w:r>
        <w:rPr>
          <w:szCs w:val="21"/>
        </w:rPr>
        <w:t>中国产业集群的理论探索</w:t>
      </w:r>
      <w:r>
        <w:rPr>
          <w:szCs w:val="21"/>
        </w:rPr>
        <w:t xml:space="preserve">. </w:t>
      </w:r>
      <w:r>
        <w:rPr>
          <w:szCs w:val="21"/>
        </w:rPr>
        <w:t>科学出版社，</w:t>
      </w:r>
      <w:r>
        <w:rPr>
          <w:szCs w:val="21"/>
        </w:rPr>
        <w:t xml:space="preserve">2016 </w:t>
      </w:r>
    </w:p>
    <w:p w:rsidR="00306837" w:rsidRDefault="00306837" w:rsidP="00662DE9">
      <w:pPr>
        <w:pStyle w:val="1"/>
        <w:widowControl/>
        <w:snapToGrid w:val="0"/>
        <w:spacing w:afterLines="50"/>
        <w:ind w:left="1060" w:firstLineChars="0" w:firstLine="0"/>
        <w:jc w:val="left"/>
        <w:rPr>
          <w:szCs w:val="21"/>
        </w:rPr>
      </w:pPr>
    </w:p>
    <w:p w:rsidR="00306837" w:rsidRDefault="00355DBB" w:rsidP="00662DE9">
      <w:pPr>
        <w:pStyle w:val="1"/>
        <w:widowControl/>
        <w:snapToGrid w:val="0"/>
        <w:spacing w:afterLines="50"/>
        <w:ind w:left="1060" w:firstLineChars="0" w:firstLine="0"/>
        <w:jc w:val="left"/>
        <w:rPr>
          <w:b/>
          <w:szCs w:val="21"/>
        </w:rPr>
      </w:pPr>
      <w:r>
        <w:rPr>
          <w:b/>
          <w:szCs w:val="21"/>
        </w:rPr>
        <w:t>（</w:t>
      </w:r>
      <w:r>
        <w:rPr>
          <w:b/>
          <w:szCs w:val="21"/>
        </w:rPr>
        <w:t>2</w:t>
      </w:r>
      <w:r>
        <w:rPr>
          <w:b/>
          <w:szCs w:val="21"/>
        </w:rPr>
        <w:t>）财政学方向</w:t>
      </w:r>
    </w:p>
    <w:p w:rsidR="00306837" w:rsidRDefault="00355DBB" w:rsidP="00662DE9">
      <w:pPr>
        <w:pStyle w:val="1"/>
        <w:widowControl/>
        <w:numPr>
          <w:ilvl w:val="0"/>
          <w:numId w:val="3"/>
        </w:numPr>
        <w:snapToGrid w:val="0"/>
        <w:spacing w:afterLines="50"/>
        <w:ind w:firstLineChars="0"/>
        <w:jc w:val="left"/>
        <w:rPr>
          <w:szCs w:val="21"/>
        </w:rPr>
      </w:pPr>
      <w:r>
        <w:rPr>
          <w:szCs w:val="21"/>
        </w:rPr>
        <w:t>约瑟夫</w:t>
      </w:r>
      <w:r>
        <w:rPr>
          <w:szCs w:val="21"/>
        </w:rPr>
        <w:t>·E·</w:t>
      </w:r>
      <w:r>
        <w:rPr>
          <w:szCs w:val="21"/>
        </w:rPr>
        <w:t>斯蒂格利茨</w:t>
      </w:r>
      <w:r>
        <w:rPr>
          <w:szCs w:val="21"/>
        </w:rPr>
        <w:t xml:space="preserve">. </w:t>
      </w:r>
      <w:r>
        <w:rPr>
          <w:szCs w:val="21"/>
        </w:rPr>
        <w:t>公共部门经济学</w:t>
      </w:r>
      <w:r>
        <w:rPr>
          <w:szCs w:val="21"/>
        </w:rPr>
        <w:t>(</w:t>
      </w:r>
      <w:r>
        <w:rPr>
          <w:szCs w:val="21"/>
        </w:rPr>
        <w:t>第</w:t>
      </w:r>
      <w:r>
        <w:rPr>
          <w:szCs w:val="21"/>
        </w:rPr>
        <w:t>3</w:t>
      </w:r>
      <w:r>
        <w:rPr>
          <w:szCs w:val="21"/>
        </w:rPr>
        <w:t>版</w:t>
      </w:r>
      <w:r>
        <w:rPr>
          <w:szCs w:val="21"/>
        </w:rPr>
        <w:t xml:space="preserve">). </w:t>
      </w:r>
      <w:r>
        <w:rPr>
          <w:szCs w:val="21"/>
        </w:rPr>
        <w:t>中国人民大学出版社，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C.V.</w:t>
      </w:r>
      <w:bookmarkStart w:id="3" w:name="baidusnap0"/>
      <w:bookmarkEnd w:id="3"/>
      <w:r>
        <w:rPr>
          <w:szCs w:val="21"/>
        </w:rPr>
        <w:t xml:space="preserve"> </w:t>
      </w:r>
      <w:proofErr w:type="gramStart"/>
      <w:r>
        <w:rPr>
          <w:szCs w:val="21"/>
        </w:rPr>
        <w:t>布朗</w:t>
      </w:r>
      <w:r>
        <w:rPr>
          <w:szCs w:val="21"/>
        </w:rPr>
        <w:t xml:space="preserve">  </w:t>
      </w:r>
      <w:r>
        <w:rPr>
          <w:szCs w:val="21"/>
        </w:rPr>
        <w:t>（</w:t>
      </w:r>
      <w:proofErr w:type="spellStart"/>
      <w:proofErr w:type="gramEnd"/>
      <w:r>
        <w:rPr>
          <w:szCs w:val="21"/>
        </w:rPr>
        <w:t>C.V.Brown</w:t>
      </w:r>
      <w:proofErr w:type="spellEnd"/>
      <w:r>
        <w:rPr>
          <w:szCs w:val="21"/>
        </w:rPr>
        <w:t>），</w:t>
      </w:r>
      <w:r>
        <w:rPr>
          <w:szCs w:val="21"/>
        </w:rPr>
        <w:t>P.M.</w:t>
      </w:r>
      <w:bookmarkStart w:id="4" w:name="baidusnap2"/>
      <w:bookmarkEnd w:id="4"/>
      <w:r>
        <w:rPr>
          <w:szCs w:val="21"/>
        </w:rPr>
        <w:t>杰克逊（</w:t>
      </w:r>
      <w:proofErr w:type="spellStart"/>
      <w:r>
        <w:rPr>
          <w:szCs w:val="21"/>
        </w:rPr>
        <w:t>P.M.Jackson</w:t>
      </w:r>
      <w:proofErr w:type="spellEnd"/>
      <w:r>
        <w:rPr>
          <w:szCs w:val="21"/>
        </w:rPr>
        <w:t>）</w:t>
      </w:r>
      <w:r>
        <w:rPr>
          <w:szCs w:val="21"/>
        </w:rPr>
        <w:t xml:space="preserve">. </w:t>
      </w:r>
      <w:r>
        <w:rPr>
          <w:szCs w:val="21"/>
        </w:rPr>
        <w:t>公共部门经济学（第四版）</w:t>
      </w:r>
      <w:r>
        <w:rPr>
          <w:szCs w:val="21"/>
        </w:rPr>
        <w:t>.</w:t>
      </w:r>
      <w:r>
        <w:rPr>
          <w:szCs w:val="21"/>
        </w:rPr>
        <w:t>中国人民大学出版社，</w:t>
      </w:r>
      <w:r>
        <w:rPr>
          <w:szCs w:val="21"/>
        </w:rPr>
        <w:t>2000</w:t>
      </w:r>
    </w:p>
    <w:p w:rsidR="00306837" w:rsidRDefault="00355DBB" w:rsidP="00662DE9">
      <w:pPr>
        <w:pStyle w:val="1"/>
        <w:widowControl/>
        <w:numPr>
          <w:ilvl w:val="0"/>
          <w:numId w:val="3"/>
        </w:numPr>
        <w:snapToGrid w:val="0"/>
        <w:spacing w:afterLines="50"/>
        <w:ind w:firstLineChars="0"/>
        <w:jc w:val="left"/>
        <w:rPr>
          <w:szCs w:val="21"/>
        </w:rPr>
      </w:pPr>
      <w:r>
        <w:rPr>
          <w:szCs w:val="21"/>
        </w:rPr>
        <w:t>鲍德威</w:t>
      </w:r>
      <w:r>
        <w:rPr>
          <w:szCs w:val="21"/>
        </w:rPr>
        <w:t xml:space="preserve">(Robin W. </w:t>
      </w:r>
      <w:proofErr w:type="spellStart"/>
      <w:r>
        <w:rPr>
          <w:szCs w:val="21"/>
        </w:rPr>
        <w:t>Boadway</w:t>
      </w:r>
      <w:proofErr w:type="spellEnd"/>
      <w:r>
        <w:rPr>
          <w:szCs w:val="21"/>
        </w:rPr>
        <w:t>)</w:t>
      </w:r>
      <w:r>
        <w:rPr>
          <w:szCs w:val="21"/>
        </w:rPr>
        <w:t>，</w:t>
      </w:r>
      <w:r>
        <w:rPr>
          <w:szCs w:val="21"/>
        </w:rPr>
        <w:t>.</w:t>
      </w:r>
      <w:r>
        <w:rPr>
          <w:szCs w:val="21"/>
        </w:rPr>
        <w:t>威迪逊</w:t>
      </w:r>
      <w:r>
        <w:rPr>
          <w:szCs w:val="21"/>
        </w:rPr>
        <w:t xml:space="preserve">(David </w:t>
      </w:r>
      <w:proofErr w:type="spellStart"/>
      <w:r>
        <w:rPr>
          <w:szCs w:val="21"/>
        </w:rPr>
        <w:t>E.Wildasin</w:t>
      </w:r>
      <w:proofErr w:type="spellEnd"/>
      <w:r>
        <w:rPr>
          <w:szCs w:val="21"/>
        </w:rPr>
        <w:t xml:space="preserve">). </w:t>
      </w:r>
      <w:r>
        <w:rPr>
          <w:szCs w:val="21"/>
        </w:rPr>
        <w:t>公共部门经济学</w:t>
      </w:r>
      <w:r>
        <w:rPr>
          <w:szCs w:val="21"/>
        </w:rPr>
        <w:t xml:space="preserve">. </w:t>
      </w:r>
      <w:r>
        <w:rPr>
          <w:szCs w:val="21"/>
        </w:rPr>
        <w:t>中国人民大学出版社</w:t>
      </w:r>
      <w:r>
        <w:rPr>
          <w:szCs w:val="21"/>
        </w:rPr>
        <w:t>.2012</w:t>
      </w:r>
    </w:p>
    <w:p w:rsidR="00306837" w:rsidRDefault="00355DBB" w:rsidP="00662DE9">
      <w:pPr>
        <w:pStyle w:val="1"/>
        <w:widowControl/>
        <w:numPr>
          <w:ilvl w:val="0"/>
          <w:numId w:val="3"/>
        </w:numPr>
        <w:snapToGrid w:val="0"/>
        <w:spacing w:afterLines="50"/>
        <w:ind w:firstLineChars="0"/>
        <w:jc w:val="left"/>
        <w:rPr>
          <w:szCs w:val="21"/>
        </w:rPr>
      </w:pPr>
      <w:r>
        <w:rPr>
          <w:szCs w:val="21"/>
        </w:rPr>
        <w:t>哈维</w:t>
      </w:r>
      <w:r>
        <w:rPr>
          <w:szCs w:val="21"/>
        </w:rPr>
        <w:t>·S·</w:t>
      </w:r>
      <w:r>
        <w:rPr>
          <w:szCs w:val="21"/>
        </w:rPr>
        <w:t>罗森，特德</w:t>
      </w:r>
      <w:r>
        <w:rPr>
          <w:szCs w:val="21"/>
        </w:rPr>
        <w:t>·</w:t>
      </w:r>
      <w:r>
        <w:rPr>
          <w:szCs w:val="21"/>
        </w:rPr>
        <w:t>盖亚</w:t>
      </w:r>
      <w:r>
        <w:rPr>
          <w:szCs w:val="21"/>
        </w:rPr>
        <w:t xml:space="preserve">. </w:t>
      </w:r>
      <w:r>
        <w:rPr>
          <w:szCs w:val="21"/>
        </w:rPr>
        <w:t>财政学（第</w:t>
      </w:r>
      <w:r>
        <w:rPr>
          <w:szCs w:val="21"/>
        </w:rPr>
        <w:t>8</w:t>
      </w:r>
      <w:r>
        <w:rPr>
          <w:szCs w:val="21"/>
        </w:rPr>
        <w:t>版）</w:t>
      </w:r>
      <w:r>
        <w:rPr>
          <w:szCs w:val="21"/>
        </w:rPr>
        <w:t xml:space="preserve">. </w:t>
      </w:r>
      <w:r>
        <w:rPr>
          <w:szCs w:val="21"/>
        </w:rPr>
        <w:t>中国人民大学出版社，</w:t>
      </w:r>
      <w:r>
        <w:rPr>
          <w:szCs w:val="21"/>
        </w:rPr>
        <w:t>2009</w:t>
      </w:r>
    </w:p>
    <w:p w:rsidR="00306837" w:rsidRDefault="00355DBB" w:rsidP="00662DE9">
      <w:pPr>
        <w:pStyle w:val="1"/>
        <w:widowControl/>
        <w:numPr>
          <w:ilvl w:val="0"/>
          <w:numId w:val="3"/>
        </w:numPr>
        <w:snapToGrid w:val="0"/>
        <w:spacing w:afterLines="50"/>
        <w:ind w:firstLineChars="0"/>
        <w:jc w:val="left"/>
        <w:rPr>
          <w:szCs w:val="21"/>
        </w:rPr>
      </w:pPr>
      <w:r>
        <w:rPr>
          <w:szCs w:val="21"/>
        </w:rPr>
        <w:t>赫伯特</w:t>
      </w:r>
      <w:r>
        <w:rPr>
          <w:szCs w:val="21"/>
        </w:rPr>
        <w:t xml:space="preserve">· </w:t>
      </w:r>
      <w:r>
        <w:rPr>
          <w:szCs w:val="21"/>
        </w:rPr>
        <w:t>斯坦</w:t>
      </w:r>
      <w:r>
        <w:rPr>
          <w:szCs w:val="21"/>
        </w:rPr>
        <w:t xml:space="preserve">. </w:t>
      </w:r>
      <w:r>
        <w:rPr>
          <w:szCs w:val="21"/>
        </w:rPr>
        <w:t>美国的财政革命</w:t>
      </w:r>
      <w:r>
        <w:rPr>
          <w:szCs w:val="21"/>
        </w:rPr>
        <w:t>:</w:t>
      </w:r>
      <w:r>
        <w:rPr>
          <w:szCs w:val="21"/>
        </w:rPr>
        <w:t>应对现实的策略</w:t>
      </w:r>
      <w:r>
        <w:rPr>
          <w:szCs w:val="21"/>
        </w:rPr>
        <w:t>(</w:t>
      </w:r>
      <w:r>
        <w:rPr>
          <w:szCs w:val="21"/>
        </w:rPr>
        <w:t>第</w:t>
      </w:r>
      <w:r>
        <w:rPr>
          <w:szCs w:val="21"/>
        </w:rPr>
        <w:t xml:space="preserve"> 2 </w:t>
      </w:r>
      <w:r>
        <w:rPr>
          <w:szCs w:val="21"/>
        </w:rPr>
        <w:t>版</w:t>
      </w:r>
      <w:r>
        <w:rPr>
          <w:szCs w:val="21"/>
        </w:rPr>
        <w:t>).</w:t>
      </w:r>
      <w:r>
        <w:rPr>
          <w:szCs w:val="21"/>
        </w:rPr>
        <w:t>上海财经大学出版社，</w:t>
      </w:r>
      <w:r>
        <w:rPr>
          <w:szCs w:val="21"/>
        </w:rPr>
        <w:t xml:space="preserve">2010  </w:t>
      </w:r>
    </w:p>
    <w:p w:rsidR="00306837" w:rsidRDefault="00355DBB" w:rsidP="00662DE9">
      <w:pPr>
        <w:pStyle w:val="1"/>
        <w:widowControl/>
        <w:numPr>
          <w:ilvl w:val="0"/>
          <w:numId w:val="3"/>
        </w:numPr>
        <w:snapToGrid w:val="0"/>
        <w:spacing w:afterLines="50"/>
        <w:ind w:firstLineChars="0"/>
        <w:jc w:val="left"/>
        <w:rPr>
          <w:szCs w:val="21"/>
        </w:rPr>
      </w:pPr>
      <w:r>
        <w:rPr>
          <w:szCs w:val="21"/>
        </w:rPr>
        <w:t>林德木、廖益新</w:t>
      </w:r>
      <w:r>
        <w:rPr>
          <w:szCs w:val="21"/>
        </w:rPr>
        <w:t xml:space="preserve">. </w:t>
      </w:r>
      <w:r>
        <w:rPr>
          <w:szCs w:val="21"/>
        </w:rPr>
        <w:t>美国联邦公司并购税收制度研究</w:t>
      </w:r>
      <w:r>
        <w:rPr>
          <w:szCs w:val="21"/>
        </w:rPr>
        <w:t xml:space="preserve">. </w:t>
      </w:r>
      <w:r>
        <w:rPr>
          <w:szCs w:val="21"/>
        </w:rPr>
        <w:t>科学出版社，</w:t>
      </w:r>
      <w:r>
        <w:rPr>
          <w:szCs w:val="21"/>
        </w:rPr>
        <w:t xml:space="preserve">2010 </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萨莉</w:t>
      </w:r>
      <w:proofErr w:type="gramEnd"/>
      <w:r>
        <w:rPr>
          <w:szCs w:val="21"/>
        </w:rPr>
        <w:t xml:space="preserve"> · M· </w:t>
      </w:r>
      <w:r>
        <w:rPr>
          <w:szCs w:val="21"/>
        </w:rPr>
        <w:t>琼斯</w:t>
      </w:r>
      <w:r>
        <w:rPr>
          <w:szCs w:val="21"/>
        </w:rPr>
        <w:t xml:space="preserve">, </w:t>
      </w:r>
      <w:r>
        <w:rPr>
          <w:szCs w:val="21"/>
        </w:rPr>
        <w:t>谢利</w:t>
      </w:r>
      <w:r>
        <w:rPr>
          <w:szCs w:val="21"/>
        </w:rPr>
        <w:t xml:space="preserve">· C· </w:t>
      </w:r>
      <w:r>
        <w:rPr>
          <w:szCs w:val="21"/>
        </w:rPr>
        <w:t>罗兹</w:t>
      </w:r>
      <w:r>
        <w:rPr>
          <w:szCs w:val="21"/>
        </w:rPr>
        <w:t>-</w:t>
      </w:r>
      <w:r>
        <w:rPr>
          <w:szCs w:val="21"/>
        </w:rPr>
        <w:t>卡塔纳奇</w:t>
      </w:r>
      <w:r>
        <w:rPr>
          <w:szCs w:val="21"/>
        </w:rPr>
        <w:t xml:space="preserve">. </w:t>
      </w:r>
      <w:r>
        <w:rPr>
          <w:szCs w:val="21"/>
        </w:rPr>
        <w:t>税收筹划原理</w:t>
      </w:r>
      <w:r>
        <w:rPr>
          <w:szCs w:val="21"/>
        </w:rPr>
        <w:t xml:space="preserve"> : </w:t>
      </w:r>
      <w:r>
        <w:rPr>
          <w:szCs w:val="21"/>
        </w:rPr>
        <w:t>经营和投资规划的税收原则</w:t>
      </w:r>
      <w:r>
        <w:rPr>
          <w:szCs w:val="21"/>
        </w:rPr>
        <w:t xml:space="preserve"> (</w:t>
      </w:r>
      <w:r>
        <w:rPr>
          <w:szCs w:val="21"/>
        </w:rPr>
        <w:t>第</w:t>
      </w:r>
      <w:r>
        <w:rPr>
          <w:szCs w:val="21"/>
        </w:rPr>
        <w:t xml:space="preserve"> 11 </w:t>
      </w:r>
      <w:r>
        <w:rPr>
          <w:szCs w:val="21"/>
        </w:rPr>
        <w:t>版</w:t>
      </w:r>
      <w:r>
        <w:rPr>
          <w:szCs w:val="21"/>
        </w:rPr>
        <w:t xml:space="preserve"> ). </w:t>
      </w:r>
      <w:r>
        <w:rPr>
          <w:szCs w:val="21"/>
        </w:rPr>
        <w:t>中国人民大学</w:t>
      </w:r>
      <w:r>
        <w:rPr>
          <w:szCs w:val="21"/>
        </w:rPr>
        <w:t xml:space="preserve"> </w:t>
      </w:r>
      <w:r>
        <w:rPr>
          <w:szCs w:val="21"/>
        </w:rPr>
        <w:t>出版社，</w:t>
      </w:r>
      <w:r>
        <w:rPr>
          <w:szCs w:val="21"/>
        </w:rPr>
        <w:t>2008</w:t>
      </w:r>
    </w:p>
    <w:p w:rsidR="00306837" w:rsidRDefault="00355DBB" w:rsidP="00662DE9">
      <w:pPr>
        <w:pStyle w:val="1"/>
        <w:widowControl/>
        <w:numPr>
          <w:ilvl w:val="0"/>
          <w:numId w:val="3"/>
        </w:numPr>
        <w:snapToGrid w:val="0"/>
        <w:spacing w:afterLines="50"/>
        <w:ind w:firstLineChars="0"/>
        <w:jc w:val="left"/>
        <w:rPr>
          <w:szCs w:val="21"/>
        </w:rPr>
      </w:pPr>
      <w:r>
        <w:rPr>
          <w:szCs w:val="21"/>
        </w:rPr>
        <w:t>西蒙</w:t>
      </w:r>
      <w:r>
        <w:rPr>
          <w:szCs w:val="21"/>
        </w:rPr>
        <w:t xml:space="preserve">· </w:t>
      </w:r>
      <w:proofErr w:type="gramStart"/>
      <w:r>
        <w:rPr>
          <w:szCs w:val="21"/>
        </w:rPr>
        <w:t>詹姆</w:t>
      </w:r>
      <w:proofErr w:type="gramEnd"/>
      <w:r>
        <w:rPr>
          <w:szCs w:val="21"/>
        </w:rPr>
        <w:t>斯、克里斯托弗</w:t>
      </w:r>
      <w:r>
        <w:rPr>
          <w:szCs w:val="21"/>
        </w:rPr>
        <w:t xml:space="preserve">· </w:t>
      </w:r>
      <w:r>
        <w:rPr>
          <w:szCs w:val="21"/>
        </w:rPr>
        <w:t>诺布斯</w:t>
      </w:r>
      <w:r>
        <w:rPr>
          <w:szCs w:val="21"/>
        </w:rPr>
        <w:t xml:space="preserve">. </w:t>
      </w:r>
      <w:r>
        <w:rPr>
          <w:szCs w:val="21"/>
        </w:rPr>
        <w:t>税收经济学</w:t>
      </w:r>
      <w:r>
        <w:rPr>
          <w:szCs w:val="21"/>
        </w:rPr>
        <w:t>(</w:t>
      </w:r>
      <w:r>
        <w:rPr>
          <w:szCs w:val="21"/>
        </w:rPr>
        <w:t>第</w:t>
      </w:r>
      <w:r>
        <w:rPr>
          <w:szCs w:val="21"/>
        </w:rPr>
        <w:t xml:space="preserve"> 7 </w:t>
      </w:r>
      <w:r>
        <w:rPr>
          <w:szCs w:val="21"/>
        </w:rPr>
        <w:t>版</w:t>
      </w:r>
      <w:r>
        <w:rPr>
          <w:szCs w:val="21"/>
        </w:rPr>
        <w:t xml:space="preserve">. </w:t>
      </w:r>
      <w:r>
        <w:rPr>
          <w:szCs w:val="21"/>
        </w:rPr>
        <w:t>中国财政经济出版社，</w:t>
      </w:r>
      <w:r>
        <w:rPr>
          <w:szCs w:val="21"/>
        </w:rPr>
        <w:t xml:space="preserve">2002 </w:t>
      </w:r>
    </w:p>
    <w:p w:rsidR="00306837" w:rsidRDefault="00355DBB" w:rsidP="00662DE9">
      <w:pPr>
        <w:pStyle w:val="1"/>
        <w:widowControl/>
        <w:numPr>
          <w:ilvl w:val="0"/>
          <w:numId w:val="3"/>
        </w:numPr>
        <w:snapToGrid w:val="0"/>
        <w:spacing w:afterLines="50"/>
        <w:ind w:firstLineChars="0"/>
        <w:jc w:val="left"/>
        <w:rPr>
          <w:szCs w:val="21"/>
        </w:rPr>
      </w:pPr>
      <w:r>
        <w:rPr>
          <w:szCs w:val="21"/>
        </w:rPr>
        <w:t>庞凤喜</w:t>
      </w:r>
      <w:r>
        <w:rPr>
          <w:szCs w:val="21"/>
        </w:rPr>
        <w:t xml:space="preserve">. </w:t>
      </w:r>
      <w:r>
        <w:rPr>
          <w:szCs w:val="21"/>
        </w:rPr>
        <w:t>税收原理与中国税</w:t>
      </w:r>
      <w:r>
        <w:rPr>
          <w:szCs w:val="21"/>
        </w:rPr>
        <w:t xml:space="preserve">. </w:t>
      </w:r>
      <w:r>
        <w:rPr>
          <w:szCs w:val="21"/>
        </w:rPr>
        <w:t>中国财政经济出版社，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高培勇、</w:t>
      </w:r>
      <w:r w:rsidR="00DD439F" w:rsidRPr="00DD439F">
        <w:fldChar w:fldCharType="begin"/>
      </w:r>
      <w:r>
        <w:instrText xml:space="preserve"> HYPERLINK "http://baike.baidu.com/view/1286628.htm" \t "_blank" </w:instrText>
      </w:r>
      <w:r w:rsidR="00DD439F" w:rsidRPr="00DD439F">
        <w:fldChar w:fldCharType="separate"/>
      </w:r>
      <w:r>
        <w:rPr>
          <w:szCs w:val="21"/>
        </w:rPr>
        <w:t>崔军</w:t>
      </w:r>
      <w:r w:rsidR="00DD439F">
        <w:rPr>
          <w:szCs w:val="21"/>
        </w:rPr>
        <w:fldChar w:fldCharType="end"/>
      </w:r>
      <w:r>
        <w:rPr>
          <w:szCs w:val="21"/>
        </w:rPr>
        <w:t xml:space="preserve"> </w:t>
      </w:r>
      <w:r>
        <w:rPr>
          <w:szCs w:val="21"/>
        </w:rPr>
        <w:t>著</w:t>
      </w:r>
      <w:r>
        <w:rPr>
          <w:szCs w:val="21"/>
        </w:rPr>
        <w:t xml:space="preserve">. </w:t>
      </w:r>
      <w:r>
        <w:rPr>
          <w:szCs w:val="21"/>
        </w:rPr>
        <w:t>公共部门经济学（第三版），中国人民大学出版社，</w:t>
      </w:r>
      <w:r>
        <w:rPr>
          <w:szCs w:val="21"/>
        </w:rPr>
        <w:t>2011</w:t>
      </w:r>
    </w:p>
    <w:p w:rsidR="00306837" w:rsidRDefault="00306837" w:rsidP="00662DE9">
      <w:pPr>
        <w:pStyle w:val="1"/>
        <w:widowControl/>
        <w:snapToGrid w:val="0"/>
        <w:spacing w:afterLines="50"/>
        <w:ind w:left="1060" w:firstLineChars="0" w:firstLine="0"/>
        <w:jc w:val="left"/>
        <w:rPr>
          <w:szCs w:val="21"/>
        </w:rPr>
      </w:pPr>
    </w:p>
    <w:p w:rsidR="00306837" w:rsidRDefault="00306837" w:rsidP="00662DE9">
      <w:pPr>
        <w:pStyle w:val="1"/>
        <w:widowControl/>
        <w:snapToGrid w:val="0"/>
        <w:spacing w:afterLines="50"/>
        <w:ind w:left="1060" w:firstLineChars="0" w:firstLine="0"/>
        <w:jc w:val="left"/>
        <w:rPr>
          <w:szCs w:val="21"/>
        </w:rPr>
      </w:pPr>
    </w:p>
    <w:p w:rsidR="00306837" w:rsidRDefault="00355DBB" w:rsidP="00662DE9">
      <w:pPr>
        <w:pStyle w:val="1"/>
        <w:widowControl/>
        <w:snapToGrid w:val="0"/>
        <w:spacing w:afterLines="50"/>
        <w:ind w:left="1060" w:firstLineChars="0" w:firstLine="0"/>
        <w:jc w:val="left"/>
        <w:rPr>
          <w:b/>
          <w:szCs w:val="21"/>
        </w:rPr>
      </w:pPr>
      <w:r>
        <w:rPr>
          <w:b/>
          <w:szCs w:val="21"/>
        </w:rPr>
        <w:t>（</w:t>
      </w:r>
      <w:r>
        <w:rPr>
          <w:b/>
          <w:szCs w:val="21"/>
        </w:rPr>
        <w:t>3</w:t>
      </w:r>
      <w:r>
        <w:rPr>
          <w:b/>
          <w:szCs w:val="21"/>
        </w:rPr>
        <w:t>）金融学方向</w:t>
      </w:r>
    </w:p>
    <w:p w:rsidR="00306837" w:rsidRDefault="00355DBB" w:rsidP="00662DE9">
      <w:pPr>
        <w:pStyle w:val="1"/>
        <w:widowControl/>
        <w:numPr>
          <w:ilvl w:val="0"/>
          <w:numId w:val="3"/>
        </w:numPr>
        <w:snapToGrid w:val="0"/>
        <w:spacing w:afterLines="50"/>
        <w:ind w:firstLineChars="0"/>
        <w:jc w:val="left"/>
        <w:rPr>
          <w:szCs w:val="21"/>
        </w:rPr>
      </w:pPr>
      <w:r>
        <w:rPr>
          <w:szCs w:val="21"/>
        </w:rPr>
        <w:t>黄达</w:t>
      </w:r>
      <w:r>
        <w:rPr>
          <w:szCs w:val="21"/>
        </w:rPr>
        <w:t xml:space="preserve">. </w:t>
      </w:r>
      <w:r>
        <w:rPr>
          <w:szCs w:val="21"/>
        </w:rPr>
        <w:t>金融学（第三版）</w:t>
      </w:r>
      <w:r>
        <w:rPr>
          <w:szCs w:val="21"/>
        </w:rPr>
        <w:t xml:space="preserve">. </w:t>
      </w:r>
      <w:r>
        <w:rPr>
          <w:szCs w:val="21"/>
        </w:rPr>
        <w:t>中国人民大学出版社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bookmarkStart w:id="5" w:name="itemlist-title"/>
      <w:r>
        <w:rPr>
          <w:szCs w:val="21"/>
        </w:rPr>
        <w:t>弗雷德里克</w:t>
      </w:r>
      <w:r>
        <w:rPr>
          <w:szCs w:val="21"/>
        </w:rPr>
        <w:t xml:space="preserve"> S.</w:t>
      </w:r>
      <w:proofErr w:type="gramStart"/>
      <w:r>
        <w:rPr>
          <w:szCs w:val="21"/>
        </w:rPr>
        <w:t>米什金</w:t>
      </w:r>
      <w:proofErr w:type="gramEnd"/>
      <w:r>
        <w:rPr>
          <w:szCs w:val="21"/>
        </w:rPr>
        <w:t xml:space="preserve">. </w:t>
      </w:r>
      <w:r>
        <w:rPr>
          <w:szCs w:val="21"/>
        </w:rPr>
        <w:t>货币金融学</w:t>
      </w:r>
      <w:r>
        <w:rPr>
          <w:szCs w:val="21"/>
        </w:rPr>
        <w:t xml:space="preserve">. </w:t>
      </w:r>
      <w:r>
        <w:rPr>
          <w:szCs w:val="21"/>
        </w:rPr>
        <w:t>中国人民大学出版社</w:t>
      </w:r>
      <w:r>
        <w:rPr>
          <w:szCs w:val="21"/>
        </w:rPr>
        <w:t>. 2011</w:t>
      </w:r>
    </w:p>
    <w:p w:rsidR="00306837" w:rsidRDefault="00355DBB" w:rsidP="00662DE9">
      <w:pPr>
        <w:pStyle w:val="1"/>
        <w:widowControl/>
        <w:numPr>
          <w:ilvl w:val="0"/>
          <w:numId w:val="3"/>
        </w:numPr>
        <w:snapToGrid w:val="0"/>
        <w:spacing w:afterLines="50"/>
        <w:ind w:firstLineChars="0"/>
        <w:jc w:val="left"/>
        <w:rPr>
          <w:szCs w:val="21"/>
        </w:rPr>
      </w:pPr>
      <w:r>
        <w:rPr>
          <w:szCs w:val="21"/>
        </w:rPr>
        <w:t>] </w:t>
      </w:r>
      <w:hyperlink r:id="rId16" w:tgtFrame="_blank" w:history="1">
        <w:r>
          <w:rPr>
            <w:szCs w:val="21"/>
          </w:rPr>
          <w:t>斯蒂芬</w:t>
        </w:r>
        <w:r>
          <w:rPr>
            <w:szCs w:val="21"/>
          </w:rPr>
          <w:t>A.</w:t>
        </w:r>
        <w:r>
          <w:rPr>
            <w:szCs w:val="21"/>
          </w:rPr>
          <w:t>罗斯</w:t>
        </w:r>
      </w:hyperlink>
      <w:r>
        <w:rPr>
          <w:szCs w:val="21"/>
        </w:rPr>
        <w:t>（</w:t>
      </w:r>
      <w:hyperlink r:id="rId17" w:tgtFrame="_blank" w:history="1">
        <w:r>
          <w:rPr>
            <w:szCs w:val="21"/>
          </w:rPr>
          <w:t>Stephen A. Ross</w:t>
        </w:r>
      </w:hyperlink>
      <w:r>
        <w:rPr>
          <w:szCs w:val="21"/>
        </w:rPr>
        <w:t>），</w:t>
      </w:r>
      <w:r w:rsidR="00DD439F" w:rsidRPr="00DD439F">
        <w:fldChar w:fldCharType="begin"/>
      </w:r>
      <w:r>
        <w:instrText xml:space="preserve"> HYPERLINK "http://book.jd.com/writer/%E4%BC%A6%E9%81%93%E5%A4%ABW.%E5%A8%81%E6%96%AF%E7%89%B9%E8%8F%B2%E5%B0%94%E5%BE%B7_1.html" \t "_blank" </w:instrText>
      </w:r>
      <w:r w:rsidR="00DD439F" w:rsidRPr="00DD439F">
        <w:fldChar w:fldCharType="separate"/>
      </w:r>
      <w:proofErr w:type="gramStart"/>
      <w:r>
        <w:rPr>
          <w:szCs w:val="21"/>
        </w:rPr>
        <w:t>伦道夫</w:t>
      </w:r>
      <w:proofErr w:type="gramEnd"/>
      <w:r>
        <w:rPr>
          <w:szCs w:val="21"/>
        </w:rPr>
        <w:t>W.</w:t>
      </w:r>
      <w:r>
        <w:rPr>
          <w:szCs w:val="21"/>
        </w:rPr>
        <w:t>威斯特菲尔德</w:t>
      </w:r>
      <w:r w:rsidR="00DD439F">
        <w:rPr>
          <w:szCs w:val="21"/>
        </w:rPr>
        <w:fldChar w:fldCharType="end"/>
      </w:r>
      <w:r>
        <w:rPr>
          <w:szCs w:val="21"/>
        </w:rPr>
        <w:t>，</w:t>
      </w:r>
      <w:hyperlink r:id="rId18" w:tgtFrame="_blank" w:history="1">
        <w:r>
          <w:rPr>
            <w:szCs w:val="21"/>
          </w:rPr>
          <w:t>杰</w:t>
        </w:r>
        <w:proofErr w:type="gramStart"/>
        <w:r>
          <w:rPr>
            <w:szCs w:val="21"/>
          </w:rPr>
          <w:t>弗</w:t>
        </w:r>
        <w:proofErr w:type="gramEnd"/>
        <w:r>
          <w:rPr>
            <w:szCs w:val="21"/>
          </w:rPr>
          <w:t>利</w:t>
        </w:r>
        <w:r>
          <w:rPr>
            <w:szCs w:val="21"/>
          </w:rPr>
          <w:t>F.</w:t>
        </w:r>
        <w:proofErr w:type="gramStart"/>
        <w:r>
          <w:rPr>
            <w:szCs w:val="21"/>
          </w:rPr>
          <w:t>杰富</w:t>
        </w:r>
        <w:proofErr w:type="gramEnd"/>
      </w:hyperlink>
      <w:r>
        <w:rPr>
          <w:szCs w:val="21"/>
        </w:rPr>
        <w:t xml:space="preserve">. </w:t>
      </w:r>
      <w:hyperlink r:id="rId19" w:tgtFrame="_blank" w:tooltip=" 公司理财 精要版(原书第10版)中文版 斯蒂芬·罗斯   " w:history="1">
        <w:r>
          <w:rPr>
            <w:szCs w:val="21"/>
          </w:rPr>
          <w:t>公司理财</w:t>
        </w:r>
        <w:r>
          <w:rPr>
            <w:szCs w:val="21"/>
          </w:rPr>
          <w:t xml:space="preserve"> </w:t>
        </w:r>
        <w:proofErr w:type="gramStart"/>
        <w:r>
          <w:rPr>
            <w:szCs w:val="21"/>
          </w:rPr>
          <w:t>精要版</w:t>
        </w:r>
        <w:proofErr w:type="gramEnd"/>
        <w:r>
          <w:rPr>
            <w:szCs w:val="21"/>
          </w:rPr>
          <w:t>(</w:t>
        </w:r>
        <w:r>
          <w:rPr>
            <w:szCs w:val="21"/>
          </w:rPr>
          <w:t>原书第</w:t>
        </w:r>
        <w:r>
          <w:rPr>
            <w:szCs w:val="21"/>
          </w:rPr>
          <w:t>10</w:t>
        </w:r>
        <w:r>
          <w:rPr>
            <w:szCs w:val="21"/>
          </w:rPr>
          <w:t>版</w:t>
        </w:r>
        <w:r>
          <w:rPr>
            <w:szCs w:val="21"/>
          </w:rPr>
          <w:t>)</w:t>
        </w:r>
        <w:r>
          <w:rPr>
            <w:szCs w:val="21"/>
          </w:rPr>
          <w:t>中文版</w:t>
        </w:r>
        <w:r>
          <w:rPr>
            <w:szCs w:val="21"/>
          </w:rPr>
          <w:t>. </w:t>
        </w:r>
      </w:hyperlink>
      <w:bookmarkEnd w:id="5"/>
      <w:r>
        <w:rPr>
          <w:szCs w:val="21"/>
        </w:rPr>
        <w:t xml:space="preserve"> . </w:t>
      </w:r>
      <w:r>
        <w:rPr>
          <w:szCs w:val="21"/>
        </w:rPr>
        <w:t>机械工业出版社。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上海财大金融学院</w:t>
      </w:r>
      <w:r>
        <w:rPr>
          <w:szCs w:val="21"/>
        </w:rPr>
        <w:t xml:space="preserve">. </w:t>
      </w:r>
      <w:r>
        <w:rPr>
          <w:szCs w:val="21"/>
        </w:rPr>
        <w:t>公司金融</w:t>
      </w:r>
      <w:r>
        <w:rPr>
          <w:szCs w:val="21"/>
        </w:rPr>
        <w:t xml:space="preserve">. </w:t>
      </w:r>
      <w:r>
        <w:rPr>
          <w:szCs w:val="21"/>
        </w:rPr>
        <w:t>中国人民大学出版社</w:t>
      </w:r>
      <w:r>
        <w:rPr>
          <w:szCs w:val="21"/>
        </w:rPr>
        <w:t>.2013</w:t>
      </w:r>
    </w:p>
    <w:p w:rsidR="00306837" w:rsidRDefault="00DD439F" w:rsidP="00662DE9">
      <w:pPr>
        <w:pStyle w:val="1"/>
        <w:widowControl/>
        <w:numPr>
          <w:ilvl w:val="0"/>
          <w:numId w:val="3"/>
        </w:numPr>
        <w:snapToGrid w:val="0"/>
        <w:spacing w:afterLines="50"/>
        <w:ind w:firstLineChars="0"/>
        <w:jc w:val="left"/>
        <w:rPr>
          <w:szCs w:val="21"/>
        </w:rPr>
      </w:pPr>
      <w:hyperlink r:id="rId20" w:tgtFrame="_blank" w:history="1">
        <w:proofErr w:type="gramStart"/>
        <w:r w:rsidR="00355DBB">
          <w:rPr>
            <w:szCs w:val="21"/>
          </w:rPr>
          <w:t>法博齐</w:t>
        </w:r>
        <w:proofErr w:type="gramEnd"/>
      </w:hyperlink>
      <w:r w:rsidR="00355DBB">
        <w:rPr>
          <w:szCs w:val="21"/>
        </w:rPr>
        <w:t>，</w:t>
      </w:r>
      <w:hyperlink r:id="rId21" w:tgtFrame="_blank" w:history="1">
        <w:r w:rsidR="00355DBB">
          <w:rPr>
            <w:szCs w:val="21"/>
          </w:rPr>
          <w:t>莫迪利亚尼</w:t>
        </w:r>
      </w:hyperlink>
      <w:r w:rsidR="00355DBB">
        <w:rPr>
          <w:szCs w:val="21"/>
        </w:rPr>
        <w:t>，</w:t>
      </w:r>
      <w:hyperlink r:id="rId22" w:tgtFrame="_blank" w:history="1">
        <w:r w:rsidR="00355DBB">
          <w:rPr>
            <w:szCs w:val="21"/>
          </w:rPr>
          <w:t>琼斯</w:t>
        </w:r>
      </w:hyperlink>
      <w:r w:rsidR="00355DBB">
        <w:rPr>
          <w:szCs w:val="21"/>
        </w:rPr>
        <w:t xml:space="preserve">. </w:t>
      </w:r>
      <w:r w:rsidR="00355DBB">
        <w:rPr>
          <w:szCs w:val="21"/>
        </w:rPr>
        <w:t>金融市场与金融机构基础</w:t>
      </w:r>
      <w:r w:rsidR="00355DBB">
        <w:rPr>
          <w:szCs w:val="21"/>
        </w:rPr>
        <w:t xml:space="preserve">. </w:t>
      </w:r>
      <w:r w:rsidR="00355DBB">
        <w:rPr>
          <w:szCs w:val="21"/>
        </w:rPr>
        <w:t>机械工业出版社</w:t>
      </w:r>
      <w:r w:rsidR="00355DBB">
        <w:rPr>
          <w:szCs w:val="21"/>
        </w:rPr>
        <w:t>.2013</w:t>
      </w:r>
    </w:p>
    <w:p w:rsidR="00306837" w:rsidRDefault="00355DBB" w:rsidP="00662DE9">
      <w:pPr>
        <w:pStyle w:val="1"/>
        <w:widowControl/>
        <w:numPr>
          <w:ilvl w:val="0"/>
          <w:numId w:val="3"/>
        </w:numPr>
        <w:snapToGrid w:val="0"/>
        <w:spacing w:afterLines="50"/>
        <w:ind w:firstLineChars="0"/>
        <w:jc w:val="left"/>
        <w:rPr>
          <w:szCs w:val="21"/>
        </w:rPr>
      </w:pPr>
      <w:r>
        <w:rPr>
          <w:szCs w:val="21"/>
        </w:rPr>
        <w:t>约翰</w:t>
      </w:r>
      <w:r>
        <w:rPr>
          <w:szCs w:val="21"/>
        </w:rPr>
        <w:t xml:space="preserve"> C. </w:t>
      </w:r>
      <w:r>
        <w:rPr>
          <w:szCs w:val="21"/>
        </w:rPr>
        <w:t>赫尔</w:t>
      </w:r>
      <w:r>
        <w:rPr>
          <w:szCs w:val="21"/>
        </w:rPr>
        <w:t xml:space="preserve">. </w:t>
      </w:r>
      <w:r>
        <w:rPr>
          <w:szCs w:val="21"/>
        </w:rPr>
        <w:t>风险管理与金融机构</w:t>
      </w:r>
      <w:r>
        <w:rPr>
          <w:szCs w:val="21"/>
        </w:rPr>
        <w:t xml:space="preserve">. </w:t>
      </w:r>
      <w:r>
        <w:rPr>
          <w:szCs w:val="21"/>
        </w:rPr>
        <w:t>机械工业出版社</w:t>
      </w:r>
      <w:r>
        <w:rPr>
          <w:szCs w:val="21"/>
        </w:rPr>
        <w:t>.2013</w:t>
      </w:r>
    </w:p>
    <w:p w:rsidR="00306837" w:rsidRDefault="00DD439F" w:rsidP="00662DE9">
      <w:pPr>
        <w:pStyle w:val="1"/>
        <w:widowControl/>
        <w:numPr>
          <w:ilvl w:val="0"/>
          <w:numId w:val="3"/>
        </w:numPr>
        <w:snapToGrid w:val="0"/>
        <w:spacing w:afterLines="50"/>
        <w:ind w:firstLineChars="0"/>
        <w:jc w:val="left"/>
        <w:rPr>
          <w:szCs w:val="21"/>
        </w:rPr>
      </w:pPr>
      <w:hyperlink r:id="rId23" w:tgtFrame="_blank" w:history="1">
        <w:proofErr w:type="gramStart"/>
        <w:r w:rsidR="00355DBB">
          <w:rPr>
            <w:szCs w:val="21"/>
          </w:rPr>
          <w:t>张碧琼</w:t>
        </w:r>
        <w:proofErr w:type="gramEnd"/>
      </w:hyperlink>
      <w:r w:rsidR="00355DBB">
        <w:rPr>
          <w:szCs w:val="21"/>
        </w:rPr>
        <w:t xml:space="preserve">. </w:t>
      </w:r>
      <w:r w:rsidR="00355DBB">
        <w:rPr>
          <w:szCs w:val="21"/>
        </w:rPr>
        <w:t>国际金融管理学</w:t>
      </w:r>
      <w:r w:rsidR="00355DBB">
        <w:rPr>
          <w:szCs w:val="21"/>
        </w:rPr>
        <w:t xml:space="preserve">. </w:t>
      </w:r>
      <w:hyperlink r:id="rId24" w:tgtFrame="_blank" w:history="1">
        <w:r w:rsidR="00355DBB">
          <w:rPr>
            <w:szCs w:val="21"/>
          </w:rPr>
          <w:t>中国金融出版社</w:t>
        </w:r>
      </w:hyperlink>
      <w:r w:rsidR="00355DBB">
        <w:rPr>
          <w:szCs w:val="21"/>
        </w:rPr>
        <w:t>.2007.9</w:t>
      </w:r>
    </w:p>
    <w:p w:rsidR="00306837" w:rsidRDefault="00DD439F" w:rsidP="00662DE9">
      <w:pPr>
        <w:pStyle w:val="1"/>
        <w:widowControl/>
        <w:numPr>
          <w:ilvl w:val="0"/>
          <w:numId w:val="3"/>
        </w:numPr>
        <w:snapToGrid w:val="0"/>
        <w:spacing w:afterLines="50"/>
        <w:ind w:firstLineChars="0"/>
        <w:jc w:val="left"/>
        <w:rPr>
          <w:szCs w:val="21"/>
        </w:rPr>
      </w:pPr>
      <w:hyperlink r:id="rId25" w:tgtFrame="_blank" w:history="1">
        <w:r w:rsidR="00355DBB">
          <w:rPr>
            <w:szCs w:val="21"/>
          </w:rPr>
          <w:t>科诺利</w:t>
        </w:r>
      </w:hyperlink>
      <w:r w:rsidR="00355DBB">
        <w:rPr>
          <w:szCs w:val="21"/>
        </w:rPr>
        <w:t xml:space="preserve">. </w:t>
      </w:r>
      <w:r w:rsidR="00355DBB">
        <w:rPr>
          <w:szCs w:val="21"/>
        </w:rPr>
        <w:t>国际金融管理（第</w:t>
      </w:r>
      <w:r w:rsidR="00355DBB">
        <w:rPr>
          <w:szCs w:val="21"/>
        </w:rPr>
        <w:t>2</w:t>
      </w:r>
      <w:r w:rsidR="00355DBB">
        <w:rPr>
          <w:szCs w:val="21"/>
        </w:rPr>
        <w:t>版）</w:t>
      </w:r>
      <w:r w:rsidR="00355DBB">
        <w:rPr>
          <w:szCs w:val="21"/>
        </w:rPr>
        <w:t xml:space="preserve">. </w:t>
      </w:r>
      <w:r w:rsidR="00355DBB">
        <w:rPr>
          <w:szCs w:val="21"/>
        </w:rPr>
        <w:t>北京大学出版社</w:t>
      </w:r>
      <w:r w:rsidR="00355DBB">
        <w:rPr>
          <w:szCs w:val="21"/>
        </w:rPr>
        <w:t>.2012</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吴晓求</w:t>
      </w:r>
      <w:proofErr w:type="gramEnd"/>
      <w:r>
        <w:rPr>
          <w:szCs w:val="21"/>
        </w:rPr>
        <w:t xml:space="preserve">. </w:t>
      </w:r>
      <w:r>
        <w:rPr>
          <w:szCs w:val="21"/>
        </w:rPr>
        <w:t>证券投资学</w:t>
      </w:r>
      <w:r>
        <w:rPr>
          <w:szCs w:val="21"/>
        </w:rPr>
        <w:t xml:space="preserve">. </w:t>
      </w:r>
      <w:r>
        <w:rPr>
          <w:szCs w:val="21"/>
        </w:rPr>
        <w:t>中国人民大学出版社</w:t>
      </w:r>
      <w:r>
        <w:rPr>
          <w:szCs w:val="21"/>
        </w:rPr>
        <w:t>. 2015</w:t>
      </w:r>
    </w:p>
    <w:p w:rsidR="00306837" w:rsidRDefault="00DD439F" w:rsidP="00662DE9">
      <w:pPr>
        <w:pStyle w:val="1"/>
        <w:widowControl/>
        <w:numPr>
          <w:ilvl w:val="0"/>
          <w:numId w:val="3"/>
        </w:numPr>
        <w:snapToGrid w:val="0"/>
        <w:spacing w:afterLines="50"/>
        <w:ind w:firstLineChars="0"/>
        <w:jc w:val="left"/>
        <w:rPr>
          <w:szCs w:val="21"/>
        </w:rPr>
      </w:pPr>
      <w:hyperlink r:id="rId26" w:tgtFrame="_blank" w:history="1">
        <w:proofErr w:type="gramStart"/>
        <w:r w:rsidR="00355DBB">
          <w:rPr>
            <w:szCs w:val="21"/>
          </w:rPr>
          <w:t>滋</w:t>
        </w:r>
        <w:proofErr w:type="gramEnd"/>
        <w:r w:rsidR="00355DBB">
          <w:rPr>
            <w:szCs w:val="21"/>
          </w:rPr>
          <w:t>维</w:t>
        </w:r>
        <w:r w:rsidR="00355DBB">
          <w:rPr>
            <w:szCs w:val="21"/>
          </w:rPr>
          <w:t>·</w:t>
        </w:r>
        <w:r w:rsidR="00355DBB">
          <w:rPr>
            <w:szCs w:val="21"/>
          </w:rPr>
          <w:t>博迪</w:t>
        </w:r>
      </w:hyperlink>
      <w:r w:rsidR="00355DBB">
        <w:rPr>
          <w:szCs w:val="21"/>
        </w:rPr>
        <w:t xml:space="preserve">. </w:t>
      </w:r>
      <w:r w:rsidR="00355DBB">
        <w:rPr>
          <w:szCs w:val="21"/>
        </w:rPr>
        <w:t>投资学</w:t>
      </w:r>
      <w:r w:rsidR="00355DBB">
        <w:rPr>
          <w:szCs w:val="21"/>
        </w:rPr>
        <w:t xml:space="preserve">. </w:t>
      </w:r>
      <w:r w:rsidR="00355DBB">
        <w:rPr>
          <w:szCs w:val="21"/>
        </w:rPr>
        <w:t>机械工业出版社</w:t>
      </w:r>
      <w:r w:rsidR="00355DBB">
        <w:rPr>
          <w:szCs w:val="21"/>
        </w:rPr>
        <w:t>.2012</w:t>
      </w:r>
    </w:p>
    <w:p w:rsidR="00306837" w:rsidRDefault="00355DBB" w:rsidP="00662DE9">
      <w:pPr>
        <w:pStyle w:val="1"/>
        <w:widowControl/>
        <w:numPr>
          <w:ilvl w:val="0"/>
          <w:numId w:val="3"/>
        </w:numPr>
        <w:snapToGrid w:val="0"/>
        <w:spacing w:afterLines="50"/>
        <w:ind w:firstLineChars="0"/>
        <w:jc w:val="left"/>
        <w:rPr>
          <w:szCs w:val="21"/>
        </w:rPr>
      </w:pPr>
      <w:r>
        <w:rPr>
          <w:szCs w:val="21"/>
        </w:rPr>
        <w:t>查尔斯</w:t>
      </w:r>
      <w:r>
        <w:rPr>
          <w:szCs w:val="21"/>
        </w:rPr>
        <w:t>·W·</w:t>
      </w:r>
      <w:r>
        <w:rPr>
          <w:szCs w:val="21"/>
        </w:rPr>
        <w:t>史密森</w:t>
      </w:r>
      <w:r>
        <w:rPr>
          <w:szCs w:val="21"/>
        </w:rPr>
        <w:t xml:space="preserve">. </w:t>
      </w:r>
      <w:r>
        <w:rPr>
          <w:szCs w:val="21"/>
        </w:rPr>
        <w:t>管理金融风险：衍生产品、金融工程和价值最大化管理指南</w:t>
      </w:r>
      <w:r>
        <w:rPr>
          <w:szCs w:val="21"/>
        </w:rPr>
        <w:t xml:space="preserve">. </w:t>
      </w:r>
      <w:hyperlink r:id="rId27" w:tgtFrame="_blank" w:history="1">
        <w:r>
          <w:rPr>
            <w:szCs w:val="21"/>
          </w:rPr>
          <w:t>中国人民大学出版社</w:t>
        </w:r>
      </w:hyperlink>
      <w:r>
        <w:rPr>
          <w:szCs w:val="21"/>
        </w:rPr>
        <w:t>.2003</w:t>
      </w:r>
    </w:p>
    <w:p w:rsidR="00306837" w:rsidRDefault="00DD439F" w:rsidP="00662DE9">
      <w:pPr>
        <w:pStyle w:val="1"/>
        <w:widowControl/>
        <w:numPr>
          <w:ilvl w:val="0"/>
          <w:numId w:val="3"/>
        </w:numPr>
        <w:snapToGrid w:val="0"/>
        <w:spacing w:afterLines="50"/>
        <w:ind w:firstLineChars="0"/>
        <w:jc w:val="left"/>
        <w:rPr>
          <w:szCs w:val="21"/>
        </w:rPr>
      </w:pPr>
      <w:hyperlink r:id="rId28" w:tgtFrame="_blank" w:history="1">
        <w:r w:rsidR="00355DBB">
          <w:rPr>
            <w:szCs w:val="21"/>
          </w:rPr>
          <w:t>安东尼</w:t>
        </w:r>
      </w:hyperlink>
      <w:r w:rsidR="00355DBB">
        <w:rPr>
          <w:szCs w:val="21"/>
        </w:rPr>
        <w:t>•</w:t>
      </w:r>
      <w:hyperlink r:id="rId29" w:tgtFrame="_blank" w:history="1">
        <w:r w:rsidR="00355DBB">
          <w:rPr>
            <w:szCs w:val="21"/>
          </w:rPr>
          <w:t>桑德斯</w:t>
        </w:r>
      </w:hyperlink>
      <w:r w:rsidR="00355DBB">
        <w:rPr>
          <w:szCs w:val="21"/>
        </w:rPr>
        <w:t>，</w:t>
      </w:r>
      <w:hyperlink r:id="rId30" w:tgtFrame="_blank" w:history="1">
        <w:r w:rsidR="00355DBB">
          <w:rPr>
            <w:szCs w:val="21"/>
          </w:rPr>
          <w:t>马西娅</w:t>
        </w:r>
      </w:hyperlink>
      <w:r w:rsidR="00355DBB">
        <w:rPr>
          <w:szCs w:val="21"/>
        </w:rPr>
        <w:t>•</w:t>
      </w:r>
      <w:hyperlink r:id="rId31" w:tgtFrame="_blank" w:history="1">
        <w:r w:rsidR="00355DBB">
          <w:rPr>
            <w:szCs w:val="21"/>
          </w:rPr>
          <w:t>米伦</w:t>
        </w:r>
      </w:hyperlink>
      <w:r w:rsidR="00355DBB">
        <w:rPr>
          <w:szCs w:val="21"/>
        </w:rPr>
        <w:t>•</w:t>
      </w:r>
      <w:hyperlink r:id="rId32" w:tgtFrame="_blank" w:history="1">
        <w:r w:rsidR="00355DBB">
          <w:rPr>
            <w:szCs w:val="21"/>
          </w:rPr>
          <w:t>科尼特</w:t>
        </w:r>
      </w:hyperlink>
      <w:r w:rsidR="00355DBB">
        <w:rPr>
          <w:szCs w:val="21"/>
        </w:rPr>
        <w:t xml:space="preserve">. </w:t>
      </w:r>
      <w:r w:rsidR="00355DBB">
        <w:rPr>
          <w:szCs w:val="21"/>
        </w:rPr>
        <w:t>金融风险管理（第</w:t>
      </w:r>
      <w:r w:rsidR="00355DBB">
        <w:rPr>
          <w:szCs w:val="21"/>
        </w:rPr>
        <w:t>5</w:t>
      </w:r>
      <w:r w:rsidR="00355DBB">
        <w:rPr>
          <w:szCs w:val="21"/>
        </w:rPr>
        <w:t>版）</w:t>
      </w:r>
      <w:r w:rsidR="00355DBB">
        <w:rPr>
          <w:szCs w:val="21"/>
        </w:rPr>
        <w:t xml:space="preserve">. </w:t>
      </w:r>
      <w:hyperlink r:id="rId33" w:tgtFrame="_blank" w:history="1">
        <w:r w:rsidR="00355DBB">
          <w:rPr>
            <w:szCs w:val="21"/>
          </w:rPr>
          <w:t>人民邮电出版社</w:t>
        </w:r>
      </w:hyperlink>
      <w:r w:rsidR="00355DBB">
        <w:rPr>
          <w:szCs w:val="21"/>
        </w:rPr>
        <w:t>. 2012</w:t>
      </w:r>
    </w:p>
    <w:p w:rsidR="00306837" w:rsidRDefault="00355DBB" w:rsidP="00662DE9">
      <w:pPr>
        <w:pStyle w:val="1"/>
        <w:widowControl/>
        <w:numPr>
          <w:ilvl w:val="0"/>
          <w:numId w:val="3"/>
        </w:numPr>
        <w:snapToGrid w:val="0"/>
        <w:spacing w:afterLines="50"/>
        <w:ind w:firstLineChars="0"/>
        <w:jc w:val="left"/>
        <w:rPr>
          <w:szCs w:val="21"/>
        </w:rPr>
      </w:pPr>
      <w:r>
        <w:rPr>
          <w:szCs w:val="21"/>
        </w:rPr>
        <w:t> </w:t>
      </w:r>
      <w:hyperlink r:id="rId34" w:tgtFrame="_blank" w:history="1">
        <w:r>
          <w:rPr>
            <w:szCs w:val="21"/>
          </w:rPr>
          <w:t>乔埃塔</w:t>
        </w:r>
        <w:r>
          <w:rPr>
            <w:szCs w:val="21"/>
          </w:rPr>
          <w:t>·</w:t>
        </w:r>
        <w:r>
          <w:rPr>
            <w:szCs w:val="21"/>
          </w:rPr>
          <w:t>科尔基特</w:t>
        </w:r>
      </w:hyperlink>
      <w:r>
        <w:rPr>
          <w:szCs w:val="21"/>
        </w:rPr>
        <w:t xml:space="preserve">. </w:t>
      </w:r>
      <w:r>
        <w:rPr>
          <w:szCs w:val="21"/>
        </w:rPr>
        <w:t>信用风险管理（第</w:t>
      </w:r>
      <w:r>
        <w:rPr>
          <w:szCs w:val="21"/>
        </w:rPr>
        <w:t>3</w:t>
      </w:r>
      <w:r>
        <w:rPr>
          <w:szCs w:val="21"/>
        </w:rPr>
        <w:t>版）</w:t>
      </w:r>
      <w:r>
        <w:rPr>
          <w:szCs w:val="21"/>
        </w:rPr>
        <w:t xml:space="preserve">. </w:t>
      </w:r>
      <w:r>
        <w:rPr>
          <w:szCs w:val="21"/>
        </w:rPr>
        <w:t>清华大学出版社</w:t>
      </w:r>
      <w:r>
        <w:rPr>
          <w:szCs w:val="21"/>
        </w:rPr>
        <w:t>. 2014</w:t>
      </w:r>
    </w:p>
    <w:p w:rsidR="00306837" w:rsidRDefault="00355DBB" w:rsidP="00662DE9">
      <w:pPr>
        <w:pStyle w:val="1"/>
        <w:widowControl/>
        <w:numPr>
          <w:ilvl w:val="0"/>
          <w:numId w:val="3"/>
        </w:numPr>
        <w:snapToGrid w:val="0"/>
        <w:spacing w:afterLines="50"/>
        <w:ind w:firstLineChars="0"/>
        <w:jc w:val="left"/>
        <w:rPr>
          <w:szCs w:val="21"/>
        </w:rPr>
      </w:pPr>
      <w:r>
        <w:rPr>
          <w:szCs w:val="21"/>
        </w:rPr>
        <w:t> </w:t>
      </w:r>
      <w:hyperlink r:id="rId35" w:tgtFrame="_blank" w:history="1">
        <w:proofErr w:type="gramStart"/>
        <w:r>
          <w:rPr>
            <w:szCs w:val="21"/>
          </w:rPr>
          <w:t>弗</w:t>
        </w:r>
        <w:proofErr w:type="gramEnd"/>
        <w:r>
          <w:rPr>
            <w:szCs w:val="21"/>
          </w:rPr>
          <w:t>兰克</w:t>
        </w:r>
        <w:r>
          <w:rPr>
            <w:szCs w:val="21"/>
          </w:rPr>
          <w:t>J</w:t>
        </w:r>
        <w:proofErr w:type="gramStart"/>
        <w:r>
          <w:rPr>
            <w:szCs w:val="21"/>
          </w:rPr>
          <w:t>法博齐</w:t>
        </w:r>
        <w:proofErr w:type="gramEnd"/>
      </w:hyperlink>
      <w:r>
        <w:rPr>
          <w:szCs w:val="21"/>
        </w:rPr>
        <w:t xml:space="preserve">. </w:t>
      </w:r>
      <w:r>
        <w:rPr>
          <w:szCs w:val="21"/>
        </w:rPr>
        <w:t>固定收益证券分析</w:t>
      </w:r>
      <w:r>
        <w:rPr>
          <w:szCs w:val="21"/>
        </w:rPr>
        <w:t xml:space="preserve">. </w:t>
      </w:r>
      <w:r>
        <w:rPr>
          <w:szCs w:val="21"/>
        </w:rPr>
        <w:t>机械工业出版社</w:t>
      </w:r>
      <w:r>
        <w:rPr>
          <w:szCs w:val="21"/>
        </w:rPr>
        <w:t>. 2015</w:t>
      </w:r>
    </w:p>
    <w:p w:rsidR="00306837" w:rsidRDefault="00DD439F" w:rsidP="00662DE9">
      <w:pPr>
        <w:pStyle w:val="1"/>
        <w:widowControl/>
        <w:numPr>
          <w:ilvl w:val="0"/>
          <w:numId w:val="3"/>
        </w:numPr>
        <w:snapToGrid w:val="0"/>
        <w:spacing w:afterLines="50"/>
        <w:ind w:firstLineChars="0"/>
        <w:jc w:val="left"/>
        <w:rPr>
          <w:szCs w:val="21"/>
        </w:rPr>
      </w:pPr>
      <w:hyperlink r:id="rId36" w:tgtFrame="_blank" w:history="1">
        <w:proofErr w:type="gramStart"/>
        <w:r w:rsidR="00355DBB">
          <w:rPr>
            <w:szCs w:val="21"/>
          </w:rPr>
          <w:t>陈松男</w:t>
        </w:r>
        <w:proofErr w:type="gramEnd"/>
      </w:hyperlink>
      <w:r w:rsidR="00355DBB">
        <w:rPr>
          <w:szCs w:val="21"/>
        </w:rPr>
        <w:t xml:space="preserve">. </w:t>
      </w:r>
      <w:r w:rsidR="00355DBB">
        <w:rPr>
          <w:szCs w:val="21"/>
        </w:rPr>
        <w:t>固定收益证券与衍生品：原理与应用</w:t>
      </w:r>
      <w:r w:rsidR="00355DBB">
        <w:rPr>
          <w:szCs w:val="21"/>
        </w:rPr>
        <w:t xml:space="preserve">.  </w:t>
      </w:r>
      <w:r w:rsidR="00355DBB">
        <w:rPr>
          <w:szCs w:val="21"/>
        </w:rPr>
        <w:t>机械工业出版社</w:t>
      </w:r>
      <w:r w:rsidR="00355DBB">
        <w:rPr>
          <w:szCs w:val="21"/>
        </w:rPr>
        <w:t>. 2014</w:t>
      </w:r>
    </w:p>
    <w:p w:rsidR="00306837" w:rsidRDefault="00355DBB" w:rsidP="00662DE9">
      <w:pPr>
        <w:pStyle w:val="1"/>
        <w:widowControl/>
        <w:numPr>
          <w:ilvl w:val="0"/>
          <w:numId w:val="3"/>
        </w:numPr>
        <w:snapToGrid w:val="0"/>
        <w:spacing w:afterLines="50"/>
        <w:ind w:firstLineChars="0"/>
        <w:jc w:val="left"/>
        <w:rPr>
          <w:szCs w:val="21"/>
        </w:rPr>
      </w:pPr>
      <w:r>
        <w:rPr>
          <w:szCs w:val="21"/>
        </w:rPr>
        <w:t>斯威特洛扎</w:t>
      </w:r>
      <w:r>
        <w:rPr>
          <w:szCs w:val="21"/>
        </w:rPr>
        <w:t>.T.</w:t>
      </w:r>
      <w:hyperlink r:id="rId37" w:tgtFrame="_blank" w:history="1">
        <w:r>
          <w:rPr>
            <w:szCs w:val="21"/>
          </w:rPr>
          <w:t>维</w:t>
        </w:r>
        <w:proofErr w:type="gramStart"/>
        <w:r>
          <w:rPr>
            <w:szCs w:val="21"/>
          </w:rPr>
          <w:t>特</w:t>
        </w:r>
        <w:proofErr w:type="gramEnd"/>
        <w:r>
          <w:rPr>
            <w:szCs w:val="21"/>
          </w:rPr>
          <w:t>夫</w:t>
        </w:r>
      </w:hyperlink>
      <w:r>
        <w:rPr>
          <w:szCs w:val="21"/>
        </w:rPr>
        <w:t xml:space="preserve"> </w:t>
      </w:r>
      <w:r>
        <w:rPr>
          <w:szCs w:val="21"/>
        </w:rPr>
        <w:t>等著</w:t>
      </w:r>
      <w:r>
        <w:rPr>
          <w:szCs w:val="21"/>
        </w:rPr>
        <w:t xml:space="preserve">. </w:t>
      </w:r>
      <w:r>
        <w:rPr>
          <w:szCs w:val="21"/>
        </w:rPr>
        <w:t>金融计量学</w:t>
      </w:r>
      <w:r>
        <w:rPr>
          <w:szCs w:val="21"/>
        </w:rPr>
        <w:t>——</w:t>
      </w:r>
      <w:r>
        <w:rPr>
          <w:szCs w:val="21"/>
        </w:rPr>
        <w:t>从初级到高级建模技术</w:t>
      </w:r>
      <w:r>
        <w:rPr>
          <w:szCs w:val="21"/>
        </w:rPr>
        <w:t xml:space="preserve">. </w:t>
      </w:r>
      <w:r>
        <w:rPr>
          <w:szCs w:val="21"/>
        </w:rPr>
        <w:t>东北财经大学出版社</w:t>
      </w:r>
      <w:r>
        <w:rPr>
          <w:szCs w:val="21"/>
        </w:rPr>
        <w:t>. 2012</w:t>
      </w:r>
    </w:p>
    <w:p w:rsidR="00306837" w:rsidRDefault="00DD439F" w:rsidP="00662DE9">
      <w:pPr>
        <w:pStyle w:val="1"/>
        <w:widowControl/>
        <w:numPr>
          <w:ilvl w:val="0"/>
          <w:numId w:val="3"/>
        </w:numPr>
        <w:snapToGrid w:val="0"/>
        <w:spacing w:afterLines="50"/>
        <w:ind w:firstLineChars="0"/>
        <w:jc w:val="left"/>
        <w:rPr>
          <w:szCs w:val="21"/>
        </w:rPr>
      </w:pPr>
      <w:hyperlink r:id="rId38" w:tgtFrame="_blank" w:history="1">
        <w:proofErr w:type="gramStart"/>
        <w:r w:rsidR="00355DBB">
          <w:rPr>
            <w:szCs w:val="21"/>
          </w:rPr>
          <w:t>汪昌云</w:t>
        </w:r>
        <w:proofErr w:type="gramEnd"/>
      </w:hyperlink>
      <w:r w:rsidR="00355DBB">
        <w:rPr>
          <w:szCs w:val="21"/>
        </w:rPr>
        <w:t>，</w:t>
      </w:r>
      <w:hyperlink r:id="rId39" w:tgtFrame="_blank" w:history="1">
        <w:r w:rsidR="00355DBB">
          <w:rPr>
            <w:szCs w:val="21"/>
          </w:rPr>
          <w:t>戴稳胜</w:t>
        </w:r>
      </w:hyperlink>
      <w:r w:rsidR="00355DBB">
        <w:rPr>
          <w:szCs w:val="21"/>
        </w:rPr>
        <w:t>，</w:t>
      </w:r>
      <w:hyperlink r:id="rId40" w:tgtFrame="_blank" w:history="1">
        <w:r w:rsidR="00355DBB">
          <w:rPr>
            <w:szCs w:val="21"/>
          </w:rPr>
          <w:t>张成思</w:t>
        </w:r>
      </w:hyperlink>
      <w:r w:rsidR="00355DBB">
        <w:rPr>
          <w:szCs w:val="21"/>
        </w:rPr>
        <w:t xml:space="preserve">. </w:t>
      </w:r>
      <w:r w:rsidR="00355DBB">
        <w:rPr>
          <w:szCs w:val="21"/>
        </w:rPr>
        <w:t>基于</w:t>
      </w:r>
      <w:r w:rsidR="00355DBB">
        <w:rPr>
          <w:szCs w:val="21"/>
        </w:rPr>
        <w:t>EVIEWS</w:t>
      </w:r>
      <w:r w:rsidR="00355DBB">
        <w:rPr>
          <w:szCs w:val="21"/>
        </w:rPr>
        <w:t>的金融计量学</w:t>
      </w:r>
      <w:r w:rsidR="00355DBB">
        <w:rPr>
          <w:szCs w:val="21"/>
        </w:rPr>
        <w:t xml:space="preserve">. </w:t>
      </w:r>
      <w:hyperlink r:id="rId41" w:tgtFrame="_blank" w:history="1">
        <w:r w:rsidR="00355DBB">
          <w:rPr>
            <w:szCs w:val="21"/>
          </w:rPr>
          <w:t>中国人民大学出版社</w:t>
        </w:r>
      </w:hyperlink>
      <w:r w:rsidR="00355DBB">
        <w:rPr>
          <w:szCs w:val="21"/>
        </w:rPr>
        <w:t>. 2011</w:t>
      </w:r>
    </w:p>
    <w:p w:rsidR="00306837" w:rsidRDefault="00355DBB" w:rsidP="00662DE9">
      <w:pPr>
        <w:pStyle w:val="1"/>
        <w:widowControl/>
        <w:numPr>
          <w:ilvl w:val="0"/>
          <w:numId w:val="3"/>
        </w:numPr>
        <w:snapToGrid w:val="0"/>
        <w:spacing w:afterLines="50"/>
        <w:ind w:firstLineChars="0"/>
        <w:jc w:val="left"/>
        <w:rPr>
          <w:szCs w:val="21"/>
        </w:rPr>
      </w:pPr>
      <w:r>
        <w:rPr>
          <w:szCs w:val="21"/>
        </w:rPr>
        <w:t>饶育蕾</w:t>
      </w:r>
      <w:r>
        <w:rPr>
          <w:szCs w:val="21"/>
        </w:rPr>
        <w:t xml:space="preserve"> </w:t>
      </w:r>
      <w:r>
        <w:rPr>
          <w:szCs w:val="21"/>
        </w:rPr>
        <w:t>等</w:t>
      </w:r>
      <w:r>
        <w:rPr>
          <w:szCs w:val="21"/>
        </w:rPr>
        <w:t xml:space="preserve">. </w:t>
      </w:r>
      <w:r>
        <w:rPr>
          <w:szCs w:val="21"/>
        </w:rPr>
        <w:t>行为金融学</w:t>
      </w:r>
      <w:r>
        <w:rPr>
          <w:szCs w:val="21"/>
        </w:rPr>
        <w:t xml:space="preserve">. </w:t>
      </w:r>
      <w:r>
        <w:rPr>
          <w:szCs w:val="21"/>
        </w:rPr>
        <w:t>机械工业出版社</w:t>
      </w:r>
      <w:r>
        <w:rPr>
          <w:szCs w:val="21"/>
        </w:rPr>
        <w:t xml:space="preserve"> . 2010</w:t>
      </w:r>
    </w:p>
    <w:p w:rsidR="00306837" w:rsidRDefault="00306837" w:rsidP="00662DE9">
      <w:pPr>
        <w:pStyle w:val="1"/>
        <w:widowControl/>
        <w:snapToGrid w:val="0"/>
        <w:spacing w:afterLines="50"/>
        <w:ind w:left="1060" w:firstLineChars="0" w:firstLine="0"/>
        <w:jc w:val="left"/>
        <w:rPr>
          <w:szCs w:val="21"/>
        </w:rPr>
      </w:pPr>
    </w:p>
    <w:p w:rsidR="00306837" w:rsidRDefault="00355DBB">
      <w:pPr>
        <w:pStyle w:val="1"/>
        <w:spacing w:after="30"/>
        <w:ind w:left="782" w:firstLineChars="0" w:firstLine="0"/>
        <w:rPr>
          <w:b/>
          <w:szCs w:val="21"/>
        </w:rPr>
      </w:pPr>
      <w:r>
        <w:rPr>
          <w:b/>
          <w:szCs w:val="21"/>
        </w:rPr>
        <w:t>（</w:t>
      </w:r>
      <w:r>
        <w:rPr>
          <w:b/>
          <w:szCs w:val="21"/>
        </w:rPr>
        <w:t>4</w:t>
      </w:r>
      <w:r>
        <w:rPr>
          <w:b/>
          <w:szCs w:val="21"/>
        </w:rPr>
        <w:t>）产业经济学方向：</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梯若尔</w:t>
      </w:r>
      <w:proofErr w:type="gramEnd"/>
      <w:r>
        <w:rPr>
          <w:szCs w:val="21"/>
        </w:rPr>
        <w:t xml:space="preserve">. </w:t>
      </w:r>
      <w:r>
        <w:rPr>
          <w:szCs w:val="21"/>
        </w:rPr>
        <w:t>产业组织理论</w:t>
      </w:r>
      <w:r>
        <w:rPr>
          <w:szCs w:val="21"/>
        </w:rPr>
        <w:t xml:space="preserve">. </w:t>
      </w:r>
      <w:r>
        <w:rPr>
          <w:szCs w:val="21"/>
        </w:rPr>
        <w:t>中国人民大学出版社，</w:t>
      </w:r>
      <w:r>
        <w:rPr>
          <w:szCs w:val="21"/>
        </w:rPr>
        <w:t>2015</w:t>
      </w:r>
    </w:p>
    <w:p w:rsidR="00306837" w:rsidRDefault="00355DBB" w:rsidP="00662DE9">
      <w:pPr>
        <w:pStyle w:val="1"/>
        <w:widowControl/>
        <w:numPr>
          <w:ilvl w:val="0"/>
          <w:numId w:val="3"/>
        </w:numPr>
        <w:snapToGrid w:val="0"/>
        <w:spacing w:afterLines="50"/>
        <w:ind w:firstLineChars="0"/>
        <w:jc w:val="left"/>
        <w:rPr>
          <w:szCs w:val="21"/>
        </w:rPr>
      </w:pPr>
      <w:r>
        <w:rPr>
          <w:szCs w:val="21"/>
        </w:rPr>
        <w:t>马歇尔</w:t>
      </w:r>
      <w:r>
        <w:rPr>
          <w:szCs w:val="21"/>
        </w:rPr>
        <w:t xml:space="preserve">. </w:t>
      </w:r>
      <w:r>
        <w:rPr>
          <w:szCs w:val="21"/>
        </w:rPr>
        <w:t>产业经济学</w:t>
      </w:r>
      <w:r>
        <w:rPr>
          <w:szCs w:val="21"/>
        </w:rPr>
        <w:t xml:space="preserve">. </w:t>
      </w:r>
      <w:r>
        <w:rPr>
          <w:szCs w:val="21"/>
        </w:rPr>
        <w:t>商务印书馆，</w:t>
      </w:r>
      <w:r>
        <w:rPr>
          <w:szCs w:val="21"/>
        </w:rPr>
        <w:t>2015</w:t>
      </w:r>
    </w:p>
    <w:p w:rsidR="00306837" w:rsidRDefault="00355DBB" w:rsidP="00662DE9">
      <w:pPr>
        <w:pStyle w:val="1"/>
        <w:widowControl/>
        <w:numPr>
          <w:ilvl w:val="0"/>
          <w:numId w:val="3"/>
        </w:numPr>
        <w:snapToGrid w:val="0"/>
        <w:spacing w:afterLines="50"/>
        <w:ind w:firstLineChars="0"/>
        <w:jc w:val="left"/>
        <w:rPr>
          <w:szCs w:val="21"/>
        </w:rPr>
      </w:pPr>
      <w:r>
        <w:rPr>
          <w:szCs w:val="21"/>
        </w:rPr>
        <w:t>谢勒</w:t>
      </w:r>
      <w:r>
        <w:rPr>
          <w:szCs w:val="21"/>
        </w:rPr>
        <w:t xml:space="preserve">. </w:t>
      </w:r>
      <w:r>
        <w:rPr>
          <w:szCs w:val="21"/>
        </w:rPr>
        <w:t>产业结构、战略与公共政策</w:t>
      </w:r>
      <w:r>
        <w:rPr>
          <w:szCs w:val="21"/>
        </w:rPr>
        <w:t xml:space="preserve">. </w:t>
      </w:r>
      <w:r>
        <w:rPr>
          <w:szCs w:val="21"/>
        </w:rPr>
        <w:t>经济科学出版社，</w:t>
      </w:r>
      <w:r>
        <w:rPr>
          <w:szCs w:val="21"/>
        </w:rPr>
        <w:t>2010</w:t>
      </w:r>
    </w:p>
    <w:p w:rsidR="00306837" w:rsidRDefault="00355DBB" w:rsidP="00662DE9">
      <w:pPr>
        <w:pStyle w:val="1"/>
        <w:widowControl/>
        <w:numPr>
          <w:ilvl w:val="0"/>
          <w:numId w:val="3"/>
        </w:numPr>
        <w:snapToGrid w:val="0"/>
        <w:spacing w:afterLines="50"/>
        <w:ind w:firstLineChars="0"/>
        <w:jc w:val="left"/>
        <w:rPr>
          <w:szCs w:val="21"/>
        </w:rPr>
      </w:pPr>
      <w:r>
        <w:rPr>
          <w:szCs w:val="21"/>
        </w:rPr>
        <w:t>皮托夫斯基</w:t>
      </w:r>
      <w:r>
        <w:rPr>
          <w:szCs w:val="21"/>
        </w:rPr>
        <w:t xml:space="preserve">. </w:t>
      </w:r>
      <w:r>
        <w:rPr>
          <w:szCs w:val="21"/>
        </w:rPr>
        <w:t>超越芝加哥学派：保守经济分析对美国反托拉斯的影响</w:t>
      </w:r>
      <w:r>
        <w:rPr>
          <w:szCs w:val="21"/>
        </w:rPr>
        <w:t xml:space="preserve">. </w:t>
      </w:r>
      <w:r>
        <w:rPr>
          <w:szCs w:val="21"/>
        </w:rPr>
        <w:t>经济科学出版社，</w:t>
      </w:r>
      <w:r>
        <w:rPr>
          <w:szCs w:val="21"/>
        </w:rPr>
        <w:t>2013</w:t>
      </w:r>
    </w:p>
    <w:p w:rsidR="00306837" w:rsidRDefault="00355DBB" w:rsidP="00662DE9">
      <w:pPr>
        <w:pStyle w:val="1"/>
        <w:widowControl/>
        <w:numPr>
          <w:ilvl w:val="0"/>
          <w:numId w:val="3"/>
        </w:numPr>
        <w:snapToGrid w:val="0"/>
        <w:spacing w:afterLines="50"/>
        <w:ind w:firstLineChars="0"/>
        <w:jc w:val="left"/>
        <w:rPr>
          <w:szCs w:val="21"/>
        </w:rPr>
      </w:pPr>
      <w:r>
        <w:rPr>
          <w:szCs w:val="21"/>
        </w:rPr>
        <w:t>克伍卡等</w:t>
      </w:r>
      <w:r>
        <w:rPr>
          <w:szCs w:val="21"/>
        </w:rPr>
        <w:t>.</w:t>
      </w:r>
      <w:r>
        <w:rPr>
          <w:szCs w:val="21"/>
        </w:rPr>
        <w:t>反托拉斯革命：经济学、竞争与政策（第五版）</w:t>
      </w:r>
      <w:r>
        <w:rPr>
          <w:szCs w:val="21"/>
        </w:rPr>
        <w:t>.</w:t>
      </w:r>
      <w:r>
        <w:rPr>
          <w:szCs w:val="21"/>
        </w:rPr>
        <w:t>经济科学出版社，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贝克尔</w:t>
      </w:r>
      <w:r>
        <w:rPr>
          <w:szCs w:val="21"/>
        </w:rPr>
        <w:t xml:space="preserve">. </w:t>
      </w:r>
      <w:r>
        <w:rPr>
          <w:szCs w:val="21"/>
        </w:rPr>
        <w:t>歧视经济学</w:t>
      </w:r>
      <w:r>
        <w:rPr>
          <w:szCs w:val="21"/>
        </w:rPr>
        <w:t>.</w:t>
      </w:r>
      <w:r>
        <w:rPr>
          <w:szCs w:val="21"/>
        </w:rPr>
        <w:t>商务印书馆，</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贝恩</w:t>
      </w:r>
      <w:r>
        <w:rPr>
          <w:szCs w:val="21"/>
        </w:rPr>
        <w:t>.</w:t>
      </w:r>
      <w:r>
        <w:rPr>
          <w:szCs w:val="21"/>
        </w:rPr>
        <w:t>新竞争者的壁垒</w:t>
      </w:r>
      <w:r>
        <w:rPr>
          <w:szCs w:val="21"/>
        </w:rPr>
        <w:t>.</w:t>
      </w:r>
      <w:r>
        <w:rPr>
          <w:szCs w:val="21"/>
        </w:rPr>
        <w:t>人民出版社，</w:t>
      </w:r>
      <w:r>
        <w:rPr>
          <w:szCs w:val="21"/>
        </w:rPr>
        <w:t>2012</w:t>
      </w:r>
    </w:p>
    <w:p w:rsidR="00306837" w:rsidRDefault="00355DBB" w:rsidP="00662DE9">
      <w:pPr>
        <w:pStyle w:val="1"/>
        <w:widowControl/>
        <w:numPr>
          <w:ilvl w:val="0"/>
          <w:numId w:val="3"/>
        </w:numPr>
        <w:snapToGrid w:val="0"/>
        <w:spacing w:afterLines="50"/>
        <w:ind w:firstLineChars="0"/>
        <w:jc w:val="left"/>
        <w:rPr>
          <w:szCs w:val="21"/>
        </w:rPr>
      </w:pPr>
      <w:r>
        <w:rPr>
          <w:szCs w:val="21"/>
        </w:rPr>
        <w:t>威廉姆森</w:t>
      </w:r>
      <w:r>
        <w:rPr>
          <w:szCs w:val="21"/>
        </w:rPr>
        <w:t>.</w:t>
      </w:r>
      <w:r>
        <w:rPr>
          <w:szCs w:val="21"/>
        </w:rPr>
        <w:t>反垄断经济学</w:t>
      </w:r>
      <w:r>
        <w:rPr>
          <w:szCs w:val="21"/>
        </w:rPr>
        <w:t>——</w:t>
      </w:r>
      <w:r>
        <w:rPr>
          <w:szCs w:val="21"/>
        </w:rPr>
        <w:t>兼并、协约和策略行为</w:t>
      </w:r>
      <w:r>
        <w:rPr>
          <w:szCs w:val="21"/>
        </w:rPr>
        <w:t>.</w:t>
      </w:r>
      <w:r>
        <w:rPr>
          <w:szCs w:val="21"/>
        </w:rPr>
        <w:t>商务印书馆，</w:t>
      </w:r>
      <w:r>
        <w:rPr>
          <w:szCs w:val="21"/>
        </w:rPr>
        <w:t xml:space="preserve">2015 </w:t>
      </w:r>
    </w:p>
    <w:p w:rsidR="00306837" w:rsidRDefault="00355DBB" w:rsidP="00662DE9">
      <w:pPr>
        <w:pStyle w:val="1"/>
        <w:widowControl/>
        <w:numPr>
          <w:ilvl w:val="0"/>
          <w:numId w:val="3"/>
        </w:numPr>
        <w:snapToGrid w:val="0"/>
        <w:spacing w:afterLines="50"/>
        <w:ind w:firstLineChars="0"/>
        <w:jc w:val="left"/>
        <w:rPr>
          <w:szCs w:val="21"/>
        </w:rPr>
      </w:pPr>
      <w:r>
        <w:rPr>
          <w:szCs w:val="21"/>
        </w:rPr>
        <w:t>施蒂格勒</w:t>
      </w:r>
      <w:r>
        <w:rPr>
          <w:szCs w:val="21"/>
        </w:rPr>
        <w:t xml:space="preserve">. </w:t>
      </w:r>
      <w:r>
        <w:rPr>
          <w:szCs w:val="21"/>
        </w:rPr>
        <w:t>施蒂格勒论文精粹</w:t>
      </w:r>
      <w:r>
        <w:rPr>
          <w:szCs w:val="21"/>
        </w:rPr>
        <w:t>.</w:t>
      </w:r>
      <w:r>
        <w:rPr>
          <w:szCs w:val="21"/>
        </w:rPr>
        <w:t>商务印书馆，</w:t>
      </w:r>
      <w:r>
        <w:rPr>
          <w:szCs w:val="21"/>
        </w:rPr>
        <w:t>2010</w:t>
      </w:r>
    </w:p>
    <w:p w:rsidR="00306837" w:rsidRDefault="00355DBB" w:rsidP="00662DE9">
      <w:pPr>
        <w:pStyle w:val="1"/>
        <w:widowControl/>
        <w:numPr>
          <w:ilvl w:val="0"/>
          <w:numId w:val="3"/>
        </w:numPr>
        <w:snapToGrid w:val="0"/>
        <w:spacing w:afterLines="50"/>
        <w:ind w:firstLineChars="0"/>
        <w:jc w:val="left"/>
        <w:rPr>
          <w:szCs w:val="21"/>
        </w:rPr>
      </w:pPr>
      <w:r>
        <w:rPr>
          <w:szCs w:val="21"/>
        </w:rPr>
        <w:t>钱纳里</w:t>
      </w:r>
      <w:r>
        <w:rPr>
          <w:szCs w:val="21"/>
        </w:rPr>
        <w:t xml:space="preserve">. </w:t>
      </w:r>
      <w:r>
        <w:rPr>
          <w:szCs w:val="21"/>
        </w:rPr>
        <w:t>工业化和经济增长的比较研究</w:t>
      </w:r>
      <w:r>
        <w:rPr>
          <w:szCs w:val="21"/>
        </w:rPr>
        <w:t>.</w:t>
      </w:r>
      <w:r>
        <w:rPr>
          <w:szCs w:val="21"/>
        </w:rPr>
        <w:t>格致出版社，</w:t>
      </w:r>
      <w:r>
        <w:rPr>
          <w:szCs w:val="21"/>
        </w:rPr>
        <w:t>2015</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史普博</w:t>
      </w:r>
      <w:proofErr w:type="gramEnd"/>
      <w:r>
        <w:rPr>
          <w:szCs w:val="21"/>
        </w:rPr>
        <w:t xml:space="preserve">. </w:t>
      </w:r>
      <w:r>
        <w:rPr>
          <w:szCs w:val="21"/>
        </w:rPr>
        <w:t>企业理论：将企业家、企业、市场和组织作为微观经济学范畴的内生性因素</w:t>
      </w:r>
      <w:r>
        <w:rPr>
          <w:szCs w:val="21"/>
        </w:rPr>
        <w:t xml:space="preserve">. </w:t>
      </w:r>
      <w:r>
        <w:rPr>
          <w:szCs w:val="21"/>
        </w:rPr>
        <w:t>格致出版社，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r>
        <w:rPr>
          <w:szCs w:val="21"/>
        </w:rPr>
        <w:t>米勒</w:t>
      </w:r>
      <w:r>
        <w:rPr>
          <w:szCs w:val="21"/>
        </w:rPr>
        <w:t>.</w:t>
      </w:r>
      <w:r>
        <w:rPr>
          <w:szCs w:val="21"/>
        </w:rPr>
        <w:t>管理困境</w:t>
      </w:r>
      <w:r>
        <w:rPr>
          <w:szCs w:val="21"/>
        </w:rPr>
        <w:t xml:space="preserve">. </w:t>
      </w:r>
      <w:r>
        <w:rPr>
          <w:szCs w:val="21"/>
        </w:rPr>
        <w:t>科层的政治经济学</w:t>
      </w:r>
      <w:r>
        <w:rPr>
          <w:szCs w:val="21"/>
        </w:rPr>
        <w:t xml:space="preserve">. </w:t>
      </w:r>
      <w:r>
        <w:rPr>
          <w:szCs w:val="21"/>
        </w:rPr>
        <w:t>格致出版社，</w:t>
      </w:r>
      <w:r>
        <w:rPr>
          <w:szCs w:val="21"/>
        </w:rPr>
        <w:t>2014</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王俊豪等</w:t>
      </w:r>
      <w:proofErr w:type="gramEnd"/>
      <w:r>
        <w:rPr>
          <w:szCs w:val="21"/>
        </w:rPr>
        <w:t>.</w:t>
      </w:r>
      <w:r>
        <w:rPr>
          <w:szCs w:val="21"/>
        </w:rPr>
        <w:t>中国垄断性产业管制机构的设立与运行机制</w:t>
      </w:r>
      <w:r>
        <w:rPr>
          <w:szCs w:val="21"/>
        </w:rPr>
        <w:t>[M].</w:t>
      </w:r>
      <w:r>
        <w:rPr>
          <w:szCs w:val="21"/>
        </w:rPr>
        <w:t>商务印书馆，</w:t>
      </w:r>
      <w:r>
        <w:rPr>
          <w:szCs w:val="21"/>
        </w:rPr>
        <w:t>2008</w:t>
      </w:r>
    </w:p>
    <w:p w:rsidR="00306837" w:rsidRDefault="00355DBB" w:rsidP="00662DE9">
      <w:pPr>
        <w:pStyle w:val="1"/>
        <w:widowControl/>
        <w:numPr>
          <w:ilvl w:val="0"/>
          <w:numId w:val="3"/>
        </w:numPr>
        <w:snapToGrid w:val="0"/>
        <w:spacing w:afterLines="50"/>
        <w:ind w:firstLineChars="0"/>
        <w:jc w:val="left"/>
        <w:rPr>
          <w:szCs w:val="21"/>
        </w:rPr>
      </w:pPr>
      <w:r>
        <w:rPr>
          <w:szCs w:val="21"/>
        </w:rPr>
        <w:t>任佳</w:t>
      </w:r>
      <w:r>
        <w:rPr>
          <w:szCs w:val="21"/>
        </w:rPr>
        <w:t xml:space="preserve">. </w:t>
      </w:r>
      <w:r>
        <w:rPr>
          <w:szCs w:val="21"/>
        </w:rPr>
        <w:t>印度工业化进程中产业结构的演变</w:t>
      </w:r>
      <w:r>
        <w:rPr>
          <w:szCs w:val="21"/>
        </w:rPr>
        <w:t>.</w:t>
      </w:r>
      <w:r>
        <w:rPr>
          <w:szCs w:val="21"/>
        </w:rPr>
        <w:t>商务印书馆，</w:t>
      </w:r>
      <w:r>
        <w:rPr>
          <w:szCs w:val="21"/>
        </w:rPr>
        <w:t>2010</w:t>
      </w:r>
    </w:p>
    <w:p w:rsidR="00306837" w:rsidRDefault="00355DBB" w:rsidP="00662DE9">
      <w:pPr>
        <w:pStyle w:val="1"/>
        <w:widowControl/>
        <w:numPr>
          <w:ilvl w:val="0"/>
          <w:numId w:val="3"/>
        </w:numPr>
        <w:snapToGrid w:val="0"/>
        <w:spacing w:afterLines="50"/>
        <w:ind w:firstLineChars="0"/>
        <w:jc w:val="left"/>
        <w:rPr>
          <w:szCs w:val="21"/>
        </w:rPr>
      </w:pPr>
      <w:proofErr w:type="gramStart"/>
      <w:r>
        <w:rPr>
          <w:szCs w:val="21"/>
        </w:rPr>
        <w:t>肖兴志</w:t>
      </w:r>
      <w:proofErr w:type="gramEnd"/>
      <w:r>
        <w:rPr>
          <w:szCs w:val="21"/>
        </w:rPr>
        <w:t>.</w:t>
      </w:r>
      <w:r>
        <w:rPr>
          <w:szCs w:val="21"/>
        </w:rPr>
        <w:t>产业经济学理论研究新进展与文献评述</w:t>
      </w:r>
      <w:r>
        <w:rPr>
          <w:szCs w:val="21"/>
        </w:rPr>
        <w:t>.</w:t>
      </w:r>
      <w:r>
        <w:rPr>
          <w:szCs w:val="21"/>
        </w:rPr>
        <w:t>科学出版社，</w:t>
      </w:r>
      <w:r>
        <w:rPr>
          <w:szCs w:val="21"/>
        </w:rPr>
        <w:t>2010</w:t>
      </w:r>
    </w:p>
    <w:p w:rsidR="00306837" w:rsidRDefault="00355DBB" w:rsidP="00662DE9">
      <w:pPr>
        <w:pStyle w:val="1"/>
        <w:widowControl/>
        <w:numPr>
          <w:ilvl w:val="0"/>
          <w:numId w:val="3"/>
        </w:numPr>
        <w:snapToGrid w:val="0"/>
        <w:spacing w:afterLines="50"/>
        <w:ind w:firstLineChars="0"/>
        <w:jc w:val="left"/>
        <w:rPr>
          <w:szCs w:val="21"/>
        </w:rPr>
      </w:pPr>
      <w:r>
        <w:rPr>
          <w:szCs w:val="21"/>
        </w:rPr>
        <w:t>马云泽</w:t>
      </w:r>
      <w:r>
        <w:rPr>
          <w:szCs w:val="21"/>
        </w:rPr>
        <w:t xml:space="preserve">. </w:t>
      </w:r>
      <w:r>
        <w:rPr>
          <w:szCs w:val="21"/>
        </w:rPr>
        <w:t>西方产业经济学经典著作菁华</w:t>
      </w:r>
      <w:r>
        <w:rPr>
          <w:szCs w:val="21"/>
        </w:rPr>
        <w:t>.</w:t>
      </w:r>
      <w:r>
        <w:rPr>
          <w:szCs w:val="21"/>
        </w:rPr>
        <w:t>经济管理出版社，</w:t>
      </w:r>
      <w:r>
        <w:rPr>
          <w:szCs w:val="21"/>
        </w:rPr>
        <w:t>2009</w:t>
      </w:r>
    </w:p>
    <w:p w:rsidR="00306837" w:rsidRDefault="00306837" w:rsidP="00662DE9">
      <w:pPr>
        <w:pStyle w:val="1"/>
        <w:widowControl/>
        <w:snapToGrid w:val="0"/>
        <w:spacing w:afterLines="50"/>
        <w:ind w:left="1060" w:firstLineChars="0" w:firstLine="0"/>
        <w:jc w:val="left"/>
        <w:rPr>
          <w:szCs w:val="21"/>
        </w:rPr>
      </w:pPr>
    </w:p>
    <w:p w:rsidR="00306837" w:rsidRDefault="00355DBB" w:rsidP="00662DE9">
      <w:pPr>
        <w:pStyle w:val="1"/>
        <w:widowControl/>
        <w:snapToGrid w:val="0"/>
        <w:spacing w:afterLines="50"/>
        <w:ind w:left="1060" w:firstLineChars="0" w:firstLine="0"/>
        <w:jc w:val="left"/>
        <w:rPr>
          <w:b/>
          <w:szCs w:val="21"/>
        </w:rPr>
      </w:pPr>
      <w:r>
        <w:rPr>
          <w:b/>
          <w:szCs w:val="21"/>
        </w:rPr>
        <w:t>（</w:t>
      </w:r>
      <w:r>
        <w:rPr>
          <w:b/>
          <w:szCs w:val="21"/>
        </w:rPr>
        <w:t>5</w:t>
      </w:r>
      <w:r>
        <w:rPr>
          <w:b/>
          <w:szCs w:val="21"/>
        </w:rPr>
        <w:t>）国际贸易学方向</w:t>
      </w:r>
    </w:p>
    <w:p w:rsidR="00306837" w:rsidRDefault="00355DBB" w:rsidP="00662DE9">
      <w:pPr>
        <w:pStyle w:val="1"/>
        <w:widowControl/>
        <w:numPr>
          <w:ilvl w:val="0"/>
          <w:numId w:val="3"/>
        </w:numPr>
        <w:snapToGrid w:val="0"/>
        <w:spacing w:afterLines="50"/>
        <w:ind w:firstLineChars="0"/>
        <w:jc w:val="left"/>
        <w:rPr>
          <w:szCs w:val="21"/>
        </w:rPr>
      </w:pPr>
      <w:r>
        <w:rPr>
          <w:szCs w:val="21"/>
        </w:rPr>
        <w:t>克鲁格曼，奥伯斯法尔德</w:t>
      </w:r>
      <w:r>
        <w:rPr>
          <w:szCs w:val="21"/>
        </w:rPr>
        <w:t xml:space="preserve">. </w:t>
      </w:r>
      <w:r>
        <w:rPr>
          <w:szCs w:val="21"/>
        </w:rPr>
        <w:t>国际经济学：理论与政策</w:t>
      </w:r>
      <w:r>
        <w:rPr>
          <w:szCs w:val="21"/>
        </w:rPr>
        <w:t xml:space="preserve">. </w:t>
      </w:r>
      <w:r>
        <w:rPr>
          <w:szCs w:val="21"/>
        </w:rPr>
        <w:t>中国人民大学出版社，</w:t>
      </w:r>
      <w:r>
        <w:rPr>
          <w:szCs w:val="21"/>
        </w:rPr>
        <w:t>2011</w:t>
      </w:r>
    </w:p>
    <w:p w:rsidR="00306837" w:rsidRDefault="00355DBB" w:rsidP="00662DE9">
      <w:pPr>
        <w:pStyle w:val="1"/>
        <w:widowControl/>
        <w:numPr>
          <w:ilvl w:val="0"/>
          <w:numId w:val="3"/>
        </w:numPr>
        <w:snapToGrid w:val="0"/>
        <w:spacing w:afterLines="50"/>
        <w:ind w:firstLineChars="0"/>
        <w:jc w:val="left"/>
        <w:rPr>
          <w:szCs w:val="21"/>
        </w:rPr>
      </w:pPr>
      <w:r>
        <w:rPr>
          <w:szCs w:val="21"/>
        </w:rPr>
        <w:t>克鲁格曼</w:t>
      </w:r>
      <w:r>
        <w:rPr>
          <w:szCs w:val="21"/>
        </w:rPr>
        <w:t xml:space="preserve">. </w:t>
      </w:r>
      <w:r>
        <w:rPr>
          <w:szCs w:val="21"/>
        </w:rPr>
        <w:t>战略性贸易政策与新国际经济学</w:t>
      </w:r>
      <w:r>
        <w:rPr>
          <w:szCs w:val="21"/>
        </w:rPr>
        <w:t xml:space="preserve">. </w:t>
      </w:r>
      <w:r>
        <w:rPr>
          <w:szCs w:val="21"/>
        </w:rPr>
        <w:t>中国人民大学出版社，</w:t>
      </w:r>
      <w:r>
        <w:rPr>
          <w:szCs w:val="21"/>
        </w:rPr>
        <w:t>2000</w:t>
      </w:r>
    </w:p>
    <w:p w:rsidR="00306837" w:rsidRDefault="00355DBB" w:rsidP="00662DE9">
      <w:pPr>
        <w:pStyle w:val="1"/>
        <w:widowControl/>
        <w:numPr>
          <w:ilvl w:val="0"/>
          <w:numId w:val="3"/>
        </w:numPr>
        <w:snapToGrid w:val="0"/>
        <w:spacing w:afterLines="50"/>
        <w:ind w:firstLineChars="0"/>
        <w:jc w:val="left"/>
        <w:rPr>
          <w:szCs w:val="21"/>
        </w:rPr>
      </w:pPr>
      <w:r>
        <w:rPr>
          <w:szCs w:val="21"/>
        </w:rPr>
        <w:lastRenderedPageBreak/>
        <w:t>罗伯特</w:t>
      </w:r>
      <w:r>
        <w:rPr>
          <w:szCs w:val="21"/>
        </w:rPr>
        <w:t>.C.</w:t>
      </w:r>
      <w:r>
        <w:rPr>
          <w:szCs w:val="21"/>
        </w:rPr>
        <w:t>芬斯特拉</w:t>
      </w:r>
      <w:r>
        <w:rPr>
          <w:szCs w:val="21"/>
        </w:rPr>
        <w:t xml:space="preserve">. </w:t>
      </w:r>
      <w:r>
        <w:rPr>
          <w:szCs w:val="21"/>
        </w:rPr>
        <w:t>全球经济下的离岸外移：微观经济结构与宏观经济影响</w:t>
      </w:r>
      <w:r>
        <w:rPr>
          <w:szCs w:val="21"/>
        </w:rPr>
        <w:t xml:space="preserve">. </w:t>
      </w:r>
      <w:r>
        <w:rPr>
          <w:szCs w:val="21"/>
        </w:rPr>
        <w:t>格致出版社，</w:t>
      </w:r>
      <w:r>
        <w:rPr>
          <w:szCs w:val="21"/>
        </w:rPr>
        <w:t>2011</w:t>
      </w:r>
    </w:p>
    <w:p w:rsidR="00306837" w:rsidRDefault="00355DBB" w:rsidP="00662DE9">
      <w:pPr>
        <w:pStyle w:val="1"/>
        <w:widowControl/>
        <w:numPr>
          <w:ilvl w:val="0"/>
          <w:numId w:val="3"/>
        </w:numPr>
        <w:snapToGrid w:val="0"/>
        <w:spacing w:afterLines="50"/>
        <w:ind w:firstLineChars="0"/>
        <w:jc w:val="left"/>
        <w:rPr>
          <w:szCs w:val="21"/>
        </w:rPr>
      </w:pPr>
      <w:r>
        <w:rPr>
          <w:szCs w:val="21"/>
        </w:rPr>
        <w:t>罗伯特</w:t>
      </w:r>
      <w:r>
        <w:rPr>
          <w:szCs w:val="21"/>
        </w:rPr>
        <w:t>·C·</w:t>
      </w:r>
      <w:r>
        <w:rPr>
          <w:szCs w:val="21"/>
        </w:rPr>
        <w:t>芬斯特拉</w:t>
      </w:r>
      <w:r>
        <w:rPr>
          <w:szCs w:val="21"/>
        </w:rPr>
        <w:t xml:space="preserve">. </w:t>
      </w:r>
      <w:r>
        <w:rPr>
          <w:szCs w:val="21"/>
        </w:rPr>
        <w:t>高级国际贸易：理论与实证</w:t>
      </w:r>
      <w:r>
        <w:rPr>
          <w:szCs w:val="21"/>
        </w:rPr>
        <w:t xml:space="preserve">. </w:t>
      </w:r>
      <w:r>
        <w:rPr>
          <w:szCs w:val="21"/>
        </w:rPr>
        <w:t>中国人民大学出版社</w:t>
      </w:r>
      <w:r>
        <w:rPr>
          <w:szCs w:val="21"/>
        </w:rPr>
        <w:t>. 2013</w:t>
      </w:r>
    </w:p>
    <w:p w:rsidR="00306837" w:rsidRDefault="00355DBB" w:rsidP="00662DE9">
      <w:pPr>
        <w:pStyle w:val="1"/>
        <w:widowControl/>
        <w:numPr>
          <w:ilvl w:val="0"/>
          <w:numId w:val="3"/>
        </w:numPr>
        <w:snapToGrid w:val="0"/>
        <w:spacing w:afterLines="50"/>
        <w:ind w:firstLineChars="0"/>
        <w:jc w:val="left"/>
        <w:rPr>
          <w:szCs w:val="21"/>
        </w:rPr>
      </w:pPr>
      <w:r>
        <w:rPr>
          <w:szCs w:val="21"/>
        </w:rPr>
        <w:t>罗伯特</w:t>
      </w:r>
      <w:r>
        <w:rPr>
          <w:szCs w:val="21"/>
        </w:rPr>
        <w:t>·C·</w:t>
      </w:r>
      <w:r>
        <w:rPr>
          <w:szCs w:val="21"/>
        </w:rPr>
        <w:t>芬斯特拉</w:t>
      </w:r>
      <w:r>
        <w:rPr>
          <w:szCs w:val="21"/>
        </w:rPr>
        <w:t xml:space="preserve">. </w:t>
      </w:r>
      <w:r>
        <w:rPr>
          <w:szCs w:val="21"/>
        </w:rPr>
        <w:t>国际宏观经济学</w:t>
      </w:r>
      <w:r>
        <w:rPr>
          <w:szCs w:val="21"/>
        </w:rPr>
        <w:t xml:space="preserve">. </w:t>
      </w:r>
      <w:r>
        <w:rPr>
          <w:szCs w:val="21"/>
        </w:rPr>
        <w:t>中国人民大学出版社</w:t>
      </w:r>
      <w:r>
        <w:rPr>
          <w:szCs w:val="21"/>
        </w:rPr>
        <w:t>. 2011</w:t>
      </w:r>
    </w:p>
    <w:p w:rsidR="00306837" w:rsidRDefault="00355DBB" w:rsidP="00662DE9">
      <w:pPr>
        <w:pStyle w:val="1"/>
        <w:widowControl/>
        <w:numPr>
          <w:ilvl w:val="0"/>
          <w:numId w:val="3"/>
        </w:numPr>
        <w:snapToGrid w:val="0"/>
        <w:spacing w:afterLines="50"/>
        <w:ind w:firstLineChars="0"/>
        <w:jc w:val="left"/>
        <w:rPr>
          <w:szCs w:val="21"/>
        </w:rPr>
      </w:pPr>
      <w:r>
        <w:rPr>
          <w:szCs w:val="21"/>
        </w:rPr>
        <w:t>罗伯特</w:t>
      </w:r>
      <w:r>
        <w:rPr>
          <w:szCs w:val="21"/>
        </w:rPr>
        <w:t>·C·</w:t>
      </w:r>
      <w:r>
        <w:rPr>
          <w:szCs w:val="21"/>
        </w:rPr>
        <w:t>芬斯特拉，魏尚进（主编）</w:t>
      </w:r>
      <w:r>
        <w:rPr>
          <w:szCs w:val="21"/>
        </w:rPr>
        <w:t xml:space="preserve">. </w:t>
      </w:r>
      <w:r>
        <w:rPr>
          <w:szCs w:val="21"/>
        </w:rPr>
        <w:t>全球贸易中的中国角色</w:t>
      </w:r>
      <w:r>
        <w:rPr>
          <w:szCs w:val="21"/>
        </w:rPr>
        <w:t xml:space="preserve">. </w:t>
      </w:r>
      <w:r>
        <w:rPr>
          <w:szCs w:val="21"/>
        </w:rPr>
        <w:t>北京大学出版社，</w:t>
      </w:r>
      <w:r>
        <w:rPr>
          <w:szCs w:val="21"/>
        </w:rPr>
        <w:t>2013</w:t>
      </w:r>
    </w:p>
    <w:p w:rsidR="00306837" w:rsidRDefault="00355DBB" w:rsidP="00662DE9">
      <w:pPr>
        <w:pStyle w:val="1"/>
        <w:widowControl/>
        <w:numPr>
          <w:ilvl w:val="0"/>
          <w:numId w:val="3"/>
        </w:numPr>
        <w:snapToGrid w:val="0"/>
        <w:spacing w:afterLines="50"/>
        <w:ind w:firstLineChars="0"/>
        <w:jc w:val="left"/>
        <w:rPr>
          <w:szCs w:val="21"/>
        </w:rPr>
      </w:pPr>
      <w:r>
        <w:rPr>
          <w:szCs w:val="21"/>
        </w:rPr>
        <w:t>杰</w:t>
      </w:r>
      <w:proofErr w:type="gramStart"/>
      <w:r>
        <w:rPr>
          <w:szCs w:val="21"/>
        </w:rPr>
        <w:t>弗</w:t>
      </w:r>
      <w:proofErr w:type="gramEnd"/>
      <w:r>
        <w:rPr>
          <w:szCs w:val="21"/>
        </w:rPr>
        <w:t>里</w:t>
      </w:r>
      <w:r>
        <w:rPr>
          <w:szCs w:val="21"/>
        </w:rPr>
        <w:t>.</w:t>
      </w:r>
      <w:r>
        <w:rPr>
          <w:szCs w:val="21"/>
        </w:rPr>
        <w:t>萨克斯，费利普</w:t>
      </w:r>
      <w:r>
        <w:rPr>
          <w:szCs w:val="21"/>
        </w:rPr>
        <w:t>.</w:t>
      </w:r>
      <w:r>
        <w:rPr>
          <w:szCs w:val="21"/>
        </w:rPr>
        <w:t>拉雷恩</w:t>
      </w:r>
      <w:r>
        <w:rPr>
          <w:szCs w:val="21"/>
        </w:rPr>
        <w:t xml:space="preserve">. </w:t>
      </w:r>
      <w:r>
        <w:rPr>
          <w:szCs w:val="21"/>
        </w:rPr>
        <w:t>全球视角的宏观经济学</w:t>
      </w:r>
      <w:r>
        <w:rPr>
          <w:szCs w:val="21"/>
        </w:rPr>
        <w:t xml:space="preserve">. </w:t>
      </w:r>
      <w:r>
        <w:rPr>
          <w:szCs w:val="21"/>
        </w:rPr>
        <w:t>格致出版社</w:t>
      </w:r>
      <w:r>
        <w:rPr>
          <w:szCs w:val="21"/>
        </w:rPr>
        <w:t>. 2012</w:t>
      </w:r>
    </w:p>
    <w:p w:rsidR="00306837" w:rsidRDefault="00355DBB" w:rsidP="00662DE9">
      <w:pPr>
        <w:pStyle w:val="1"/>
        <w:widowControl/>
        <w:numPr>
          <w:ilvl w:val="0"/>
          <w:numId w:val="3"/>
        </w:numPr>
        <w:snapToGrid w:val="0"/>
        <w:spacing w:afterLines="50"/>
        <w:ind w:firstLineChars="0"/>
        <w:jc w:val="left"/>
        <w:rPr>
          <w:szCs w:val="21"/>
        </w:rPr>
      </w:pPr>
      <w:r>
        <w:rPr>
          <w:szCs w:val="21"/>
        </w:rPr>
        <w:t>藤田昌久，克鲁格曼，维纳布尔斯</w:t>
      </w:r>
      <w:r>
        <w:rPr>
          <w:szCs w:val="21"/>
        </w:rPr>
        <w:t xml:space="preserve">. </w:t>
      </w:r>
      <w:r>
        <w:rPr>
          <w:szCs w:val="21"/>
        </w:rPr>
        <w:t>空间经济学：城市区域与国际贸易</w:t>
      </w:r>
      <w:r>
        <w:rPr>
          <w:szCs w:val="21"/>
        </w:rPr>
        <w:t xml:space="preserve">. </w:t>
      </w:r>
      <w:r>
        <w:rPr>
          <w:szCs w:val="21"/>
        </w:rPr>
        <w:t>中国人民大学出版社，</w:t>
      </w:r>
      <w:r>
        <w:rPr>
          <w:szCs w:val="21"/>
        </w:rPr>
        <w:t>2011</w:t>
      </w:r>
    </w:p>
    <w:p w:rsidR="00306837" w:rsidRDefault="00355DBB" w:rsidP="00662DE9">
      <w:pPr>
        <w:pStyle w:val="1"/>
        <w:widowControl/>
        <w:numPr>
          <w:ilvl w:val="0"/>
          <w:numId w:val="3"/>
        </w:numPr>
        <w:snapToGrid w:val="0"/>
        <w:spacing w:afterLines="50"/>
        <w:ind w:firstLineChars="0"/>
        <w:jc w:val="left"/>
        <w:rPr>
          <w:szCs w:val="21"/>
        </w:rPr>
      </w:pPr>
      <w:r>
        <w:rPr>
          <w:szCs w:val="21"/>
        </w:rPr>
        <w:t>格罗斯曼，赫尔普曼</w:t>
      </w:r>
      <w:r>
        <w:rPr>
          <w:szCs w:val="21"/>
        </w:rPr>
        <w:t xml:space="preserve">. </w:t>
      </w:r>
      <w:r>
        <w:rPr>
          <w:szCs w:val="21"/>
        </w:rPr>
        <w:t>全球经济中的创新与增长</w:t>
      </w:r>
      <w:r>
        <w:rPr>
          <w:szCs w:val="21"/>
        </w:rPr>
        <w:t xml:space="preserve">. </w:t>
      </w:r>
      <w:r>
        <w:rPr>
          <w:szCs w:val="21"/>
        </w:rPr>
        <w:t>中国人民大学出版社</w:t>
      </w:r>
      <w:r>
        <w:rPr>
          <w:szCs w:val="21"/>
        </w:rPr>
        <w:t>. 2003</w:t>
      </w:r>
    </w:p>
    <w:p w:rsidR="00306837" w:rsidRDefault="00355DBB" w:rsidP="00662DE9">
      <w:pPr>
        <w:pStyle w:val="1"/>
        <w:widowControl/>
        <w:numPr>
          <w:ilvl w:val="0"/>
          <w:numId w:val="3"/>
        </w:numPr>
        <w:snapToGrid w:val="0"/>
        <w:spacing w:afterLines="50"/>
        <w:ind w:firstLineChars="0"/>
        <w:jc w:val="left"/>
        <w:rPr>
          <w:szCs w:val="21"/>
        </w:rPr>
      </w:pPr>
      <w:r>
        <w:rPr>
          <w:szCs w:val="21"/>
        </w:rPr>
        <w:t>格罗斯曼，赫尔普曼</w:t>
      </w:r>
      <w:r>
        <w:rPr>
          <w:szCs w:val="21"/>
        </w:rPr>
        <w:t xml:space="preserve">. </w:t>
      </w:r>
      <w:r>
        <w:rPr>
          <w:szCs w:val="21"/>
        </w:rPr>
        <w:t>利益集团与贸易政策</w:t>
      </w:r>
      <w:r>
        <w:rPr>
          <w:szCs w:val="21"/>
        </w:rPr>
        <w:t xml:space="preserve">. </w:t>
      </w:r>
      <w:r>
        <w:rPr>
          <w:szCs w:val="21"/>
        </w:rPr>
        <w:t>中国人民大学出版社</w:t>
      </w:r>
      <w:r>
        <w:rPr>
          <w:szCs w:val="21"/>
        </w:rPr>
        <w:t>. 2005</w:t>
      </w:r>
    </w:p>
    <w:p w:rsidR="00306837" w:rsidRDefault="00355DBB" w:rsidP="00662DE9">
      <w:pPr>
        <w:pStyle w:val="1"/>
        <w:widowControl/>
        <w:numPr>
          <w:ilvl w:val="0"/>
          <w:numId w:val="3"/>
        </w:numPr>
        <w:snapToGrid w:val="0"/>
        <w:spacing w:afterLines="50"/>
        <w:ind w:firstLineChars="0"/>
        <w:jc w:val="left"/>
        <w:rPr>
          <w:szCs w:val="21"/>
        </w:rPr>
      </w:pPr>
      <w:r>
        <w:rPr>
          <w:szCs w:val="21"/>
        </w:rPr>
        <w:t>查尔斯</w:t>
      </w:r>
      <w:r>
        <w:rPr>
          <w:szCs w:val="21"/>
        </w:rPr>
        <w:t>.</w:t>
      </w:r>
      <w:proofErr w:type="gramStart"/>
      <w:r>
        <w:rPr>
          <w:szCs w:val="21"/>
        </w:rPr>
        <w:t>范</w:t>
      </w:r>
      <w:proofErr w:type="gramEnd"/>
      <w:r>
        <w:rPr>
          <w:szCs w:val="21"/>
        </w:rPr>
        <w:t>.</w:t>
      </w:r>
      <w:r>
        <w:rPr>
          <w:szCs w:val="21"/>
        </w:rPr>
        <w:t>马芮威耶克</w:t>
      </w:r>
      <w:r>
        <w:rPr>
          <w:szCs w:val="21"/>
        </w:rPr>
        <w:t xml:space="preserve">. </w:t>
      </w:r>
      <w:r>
        <w:rPr>
          <w:szCs w:val="21"/>
        </w:rPr>
        <w:t>中级国际贸易学</w:t>
      </w:r>
      <w:r>
        <w:rPr>
          <w:szCs w:val="21"/>
        </w:rPr>
        <w:t xml:space="preserve">. </w:t>
      </w:r>
      <w:r>
        <w:rPr>
          <w:szCs w:val="21"/>
        </w:rPr>
        <w:t>上海财经大学出版社</w:t>
      </w:r>
      <w:r>
        <w:rPr>
          <w:szCs w:val="21"/>
        </w:rPr>
        <w:t>. 2006</w:t>
      </w:r>
    </w:p>
    <w:p w:rsidR="00306837" w:rsidRDefault="00355DBB" w:rsidP="00662DE9">
      <w:pPr>
        <w:pStyle w:val="1"/>
        <w:widowControl/>
        <w:numPr>
          <w:ilvl w:val="0"/>
          <w:numId w:val="3"/>
        </w:numPr>
        <w:snapToGrid w:val="0"/>
        <w:spacing w:afterLines="50"/>
        <w:ind w:firstLineChars="0"/>
        <w:jc w:val="left"/>
        <w:rPr>
          <w:szCs w:val="21"/>
        </w:rPr>
      </w:pPr>
      <w:r>
        <w:rPr>
          <w:szCs w:val="21"/>
        </w:rPr>
        <w:t>丘东晓</w:t>
      </w:r>
      <w:r>
        <w:rPr>
          <w:szCs w:val="21"/>
        </w:rPr>
        <w:t xml:space="preserve">. </w:t>
      </w:r>
      <w:r>
        <w:rPr>
          <w:szCs w:val="21"/>
        </w:rPr>
        <w:t>国际贸易与投资前沿</w:t>
      </w:r>
      <w:r>
        <w:rPr>
          <w:szCs w:val="21"/>
        </w:rPr>
        <w:t xml:space="preserve">. </w:t>
      </w:r>
      <w:r>
        <w:rPr>
          <w:szCs w:val="21"/>
        </w:rPr>
        <w:t>格致出版社</w:t>
      </w:r>
      <w:r>
        <w:rPr>
          <w:szCs w:val="21"/>
        </w:rPr>
        <w:t xml:space="preserve">. 2008 </w:t>
      </w:r>
    </w:p>
    <w:p w:rsidR="00306837" w:rsidRDefault="00355DBB" w:rsidP="00662DE9">
      <w:pPr>
        <w:pStyle w:val="1"/>
        <w:widowControl/>
        <w:numPr>
          <w:ilvl w:val="0"/>
          <w:numId w:val="3"/>
        </w:numPr>
        <w:snapToGrid w:val="0"/>
        <w:spacing w:afterLines="50"/>
        <w:ind w:firstLineChars="0"/>
        <w:jc w:val="left"/>
        <w:rPr>
          <w:szCs w:val="21"/>
        </w:rPr>
      </w:pPr>
      <w:r>
        <w:rPr>
          <w:szCs w:val="21"/>
        </w:rPr>
        <w:t>国彦兵</w:t>
      </w:r>
      <w:r>
        <w:rPr>
          <w:szCs w:val="21"/>
        </w:rPr>
        <w:t xml:space="preserve">. </w:t>
      </w:r>
      <w:r>
        <w:rPr>
          <w:szCs w:val="21"/>
        </w:rPr>
        <w:t>西方国际贸易理论历史与发展</w:t>
      </w:r>
      <w:r>
        <w:rPr>
          <w:szCs w:val="21"/>
        </w:rPr>
        <w:t xml:space="preserve">. </w:t>
      </w:r>
      <w:r>
        <w:rPr>
          <w:szCs w:val="21"/>
        </w:rPr>
        <w:t>浙江大学出版社</w:t>
      </w:r>
      <w:r>
        <w:rPr>
          <w:szCs w:val="21"/>
        </w:rPr>
        <w:t>. 2004</w:t>
      </w:r>
    </w:p>
    <w:p w:rsidR="00306837" w:rsidRDefault="00306837" w:rsidP="00662DE9">
      <w:pPr>
        <w:pStyle w:val="1"/>
        <w:widowControl/>
        <w:snapToGrid w:val="0"/>
        <w:spacing w:afterLines="50"/>
        <w:ind w:firstLineChars="0" w:firstLine="0"/>
        <w:jc w:val="left"/>
        <w:rPr>
          <w:szCs w:val="21"/>
        </w:rPr>
      </w:pPr>
    </w:p>
    <w:p w:rsidR="00306837" w:rsidRDefault="00355DBB">
      <w:pPr>
        <w:rPr>
          <w:color w:val="FF0000"/>
        </w:rPr>
      </w:pPr>
      <w:r>
        <w:rPr>
          <w:rFonts w:hint="eastAsia"/>
        </w:rPr>
        <w:t xml:space="preserve">          </w:t>
      </w:r>
      <w:r>
        <w:rPr>
          <w:rFonts w:hint="eastAsia"/>
          <w:b/>
          <w:color w:val="FF0000"/>
          <w:szCs w:val="21"/>
        </w:rPr>
        <w:t>（</w:t>
      </w:r>
      <w:r>
        <w:rPr>
          <w:rFonts w:hint="eastAsia"/>
          <w:b/>
          <w:color w:val="FF0000"/>
          <w:szCs w:val="21"/>
        </w:rPr>
        <w:t>6</w:t>
      </w:r>
      <w:r>
        <w:rPr>
          <w:rFonts w:hint="eastAsia"/>
          <w:b/>
          <w:color w:val="FF0000"/>
          <w:szCs w:val="21"/>
        </w:rPr>
        <w:t>）数量经济学方向</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李子奈，</w:t>
      </w:r>
      <w:proofErr w:type="gramStart"/>
      <w:r>
        <w:rPr>
          <w:rFonts w:hint="eastAsia"/>
          <w:color w:val="FF0000"/>
          <w:szCs w:val="21"/>
        </w:rPr>
        <w:t>叶阿忠</w:t>
      </w:r>
      <w:proofErr w:type="gramEnd"/>
      <w:r>
        <w:rPr>
          <w:rFonts w:hint="eastAsia"/>
          <w:color w:val="FF0000"/>
          <w:szCs w:val="21"/>
        </w:rPr>
        <w:t>.</w:t>
      </w:r>
      <w:r>
        <w:rPr>
          <w:rFonts w:hint="eastAsia"/>
          <w:color w:val="FF0000"/>
          <w:szCs w:val="21"/>
        </w:rPr>
        <w:t>高级应用计量经济学</w:t>
      </w:r>
      <w:r>
        <w:rPr>
          <w:rFonts w:hint="eastAsia"/>
          <w:color w:val="FF0000"/>
          <w:szCs w:val="21"/>
        </w:rPr>
        <w:t xml:space="preserve"> </w:t>
      </w:r>
      <w:r>
        <w:rPr>
          <w:rFonts w:hint="eastAsia"/>
          <w:color w:val="FF0000"/>
          <w:szCs w:val="21"/>
        </w:rPr>
        <w:t>清华大学出版社</w:t>
      </w:r>
      <w:r>
        <w:rPr>
          <w:rFonts w:hint="eastAsia"/>
          <w:color w:val="FF0000"/>
          <w:szCs w:val="21"/>
        </w:rPr>
        <w:t>2012</w:t>
      </w:r>
    </w:p>
    <w:p w:rsidR="00306837" w:rsidRDefault="00355DBB" w:rsidP="00662DE9">
      <w:pPr>
        <w:pStyle w:val="1"/>
        <w:widowControl/>
        <w:numPr>
          <w:ilvl w:val="0"/>
          <w:numId w:val="3"/>
        </w:numPr>
        <w:snapToGrid w:val="0"/>
        <w:spacing w:afterLines="50"/>
        <w:ind w:firstLineChars="0"/>
        <w:jc w:val="left"/>
        <w:rPr>
          <w:color w:val="FF0000"/>
          <w:szCs w:val="21"/>
        </w:rPr>
      </w:pPr>
      <w:proofErr w:type="gramStart"/>
      <w:r>
        <w:rPr>
          <w:rFonts w:hint="eastAsia"/>
          <w:color w:val="FF0000"/>
          <w:szCs w:val="21"/>
        </w:rPr>
        <w:t>凯</w:t>
      </w:r>
      <w:proofErr w:type="gramEnd"/>
      <w:r>
        <w:rPr>
          <w:rFonts w:hint="eastAsia"/>
          <w:color w:val="FF0000"/>
          <w:szCs w:val="21"/>
        </w:rPr>
        <w:t>恩斯</w:t>
      </w:r>
      <w:r>
        <w:rPr>
          <w:rFonts w:hint="eastAsia"/>
          <w:color w:val="FF0000"/>
          <w:szCs w:val="21"/>
        </w:rPr>
        <w:t>.</w:t>
      </w:r>
      <w:r>
        <w:rPr>
          <w:rFonts w:hint="eastAsia"/>
          <w:color w:val="FF0000"/>
          <w:szCs w:val="21"/>
        </w:rPr>
        <w:t>就业、利息和货币通论</w:t>
      </w:r>
      <w:r>
        <w:rPr>
          <w:rFonts w:hint="eastAsia"/>
          <w:color w:val="FF0000"/>
          <w:szCs w:val="21"/>
        </w:rPr>
        <w:t xml:space="preserve"> </w:t>
      </w:r>
      <w:r>
        <w:rPr>
          <w:rFonts w:hint="eastAsia"/>
          <w:color w:val="FF0000"/>
          <w:szCs w:val="21"/>
        </w:rPr>
        <w:t>商务印书馆</w:t>
      </w:r>
      <w:r>
        <w:rPr>
          <w:rFonts w:hint="eastAsia"/>
          <w:color w:val="FF0000"/>
          <w:szCs w:val="21"/>
        </w:rPr>
        <w:t>2013</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韩德瑞，</w:t>
      </w:r>
      <w:proofErr w:type="gramStart"/>
      <w:r>
        <w:rPr>
          <w:rFonts w:hint="eastAsia"/>
          <w:color w:val="FF0000"/>
          <w:szCs w:val="21"/>
        </w:rPr>
        <w:t>秦朵</w:t>
      </w:r>
      <w:proofErr w:type="gramEnd"/>
      <w:r>
        <w:rPr>
          <w:rFonts w:hint="eastAsia"/>
          <w:color w:val="FF0000"/>
          <w:szCs w:val="21"/>
        </w:rPr>
        <w:t xml:space="preserve"> </w:t>
      </w:r>
      <w:r>
        <w:rPr>
          <w:rFonts w:hint="eastAsia"/>
          <w:color w:val="FF0000"/>
          <w:szCs w:val="21"/>
        </w:rPr>
        <w:t>动态经济计量学</w:t>
      </w:r>
      <w:r>
        <w:rPr>
          <w:rFonts w:hint="eastAsia"/>
          <w:color w:val="FF0000"/>
          <w:szCs w:val="21"/>
        </w:rPr>
        <w:t xml:space="preserve"> </w:t>
      </w:r>
      <w:r>
        <w:rPr>
          <w:rFonts w:hint="eastAsia"/>
          <w:color w:val="FF0000"/>
          <w:szCs w:val="21"/>
        </w:rPr>
        <w:t>上海人民出版社</w:t>
      </w:r>
      <w:r>
        <w:rPr>
          <w:rFonts w:hint="eastAsia"/>
          <w:color w:val="FF0000"/>
          <w:szCs w:val="21"/>
        </w:rPr>
        <w:t xml:space="preserve"> 1998</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汉密尔顿</w:t>
      </w:r>
      <w:r>
        <w:rPr>
          <w:rFonts w:hint="eastAsia"/>
          <w:color w:val="FF0000"/>
          <w:szCs w:val="21"/>
        </w:rPr>
        <w:t xml:space="preserve"> </w:t>
      </w:r>
      <w:r>
        <w:rPr>
          <w:rFonts w:hint="eastAsia"/>
          <w:color w:val="FF0000"/>
          <w:szCs w:val="21"/>
        </w:rPr>
        <w:t>时间序列分析</w:t>
      </w:r>
      <w:r>
        <w:rPr>
          <w:rFonts w:hint="eastAsia"/>
          <w:color w:val="FF0000"/>
          <w:szCs w:val="21"/>
        </w:rPr>
        <w:t xml:space="preserve"> </w:t>
      </w:r>
      <w:r>
        <w:rPr>
          <w:rFonts w:hint="eastAsia"/>
          <w:color w:val="FF0000"/>
          <w:szCs w:val="21"/>
        </w:rPr>
        <w:t>中国社会科学出版社</w:t>
      </w:r>
      <w:r>
        <w:rPr>
          <w:rFonts w:hint="eastAsia"/>
          <w:color w:val="FF0000"/>
          <w:szCs w:val="21"/>
        </w:rPr>
        <w:t xml:space="preserve"> 1999</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莫迪利亚尼</w:t>
      </w:r>
      <w:r>
        <w:rPr>
          <w:rFonts w:hint="eastAsia"/>
          <w:color w:val="FF0000"/>
          <w:szCs w:val="21"/>
        </w:rPr>
        <w:t xml:space="preserve">. </w:t>
      </w:r>
      <w:r>
        <w:rPr>
          <w:rFonts w:hint="eastAsia"/>
          <w:color w:val="FF0000"/>
          <w:szCs w:val="21"/>
        </w:rPr>
        <w:t>莫迪利亚尼文</w:t>
      </w:r>
      <w:proofErr w:type="gramStart"/>
      <w:r>
        <w:rPr>
          <w:rFonts w:hint="eastAsia"/>
          <w:color w:val="FF0000"/>
          <w:szCs w:val="21"/>
        </w:rPr>
        <w:t>萃</w:t>
      </w:r>
      <w:proofErr w:type="gramEnd"/>
      <w:r>
        <w:rPr>
          <w:rFonts w:hint="eastAsia"/>
          <w:color w:val="FF0000"/>
          <w:szCs w:val="21"/>
        </w:rPr>
        <w:t xml:space="preserve"> </w:t>
      </w:r>
      <w:r>
        <w:rPr>
          <w:rFonts w:hint="eastAsia"/>
          <w:color w:val="FF0000"/>
          <w:szCs w:val="21"/>
        </w:rPr>
        <w:t>首都经济贸易大学出版社</w:t>
      </w:r>
      <w:r>
        <w:rPr>
          <w:rFonts w:hint="eastAsia"/>
          <w:color w:val="FF0000"/>
          <w:szCs w:val="21"/>
        </w:rPr>
        <w:t>2001</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William H. Greene. Econometric Analysis. Pearson Press. 2011</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 xml:space="preserve">Colin Cameron, Pravin K. Trivedi. </w:t>
      </w:r>
      <w:proofErr w:type="spellStart"/>
      <w:r>
        <w:rPr>
          <w:rFonts w:hint="eastAsia"/>
          <w:color w:val="FF0000"/>
          <w:szCs w:val="21"/>
        </w:rPr>
        <w:t>Microeconometrics</w:t>
      </w:r>
      <w:proofErr w:type="spellEnd"/>
      <w:r>
        <w:rPr>
          <w:rFonts w:hint="eastAsia"/>
          <w:color w:val="FF0000"/>
          <w:szCs w:val="21"/>
        </w:rPr>
        <w:t>: Methods and Applications. Cambridge University Press 2005</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Cheng Hsiao. Analysis of Panel Data. Cambridge University Press 2014</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 xml:space="preserve">George E.P. </w:t>
      </w:r>
      <w:proofErr w:type="spellStart"/>
      <w:r>
        <w:rPr>
          <w:rFonts w:hint="eastAsia"/>
          <w:color w:val="FF0000"/>
          <w:szCs w:val="21"/>
        </w:rPr>
        <w:t>Box</w:t>
      </w:r>
      <w:proofErr w:type="gramStart"/>
      <w:r>
        <w:rPr>
          <w:rFonts w:hint="eastAsia"/>
          <w:color w:val="FF0000"/>
          <w:szCs w:val="21"/>
        </w:rPr>
        <w:t>,Gregory</w:t>
      </w:r>
      <w:proofErr w:type="spellEnd"/>
      <w:proofErr w:type="gramEnd"/>
      <w:r>
        <w:rPr>
          <w:rFonts w:hint="eastAsia"/>
          <w:color w:val="FF0000"/>
          <w:szCs w:val="21"/>
        </w:rPr>
        <w:t xml:space="preserve"> M. Jenkins. Time Series Analysis: Forecasting and Control. Wiley Press 2015</w:t>
      </w:r>
    </w:p>
    <w:p w:rsidR="00306837" w:rsidRDefault="00355DBB" w:rsidP="00662DE9">
      <w:pPr>
        <w:pStyle w:val="1"/>
        <w:widowControl/>
        <w:numPr>
          <w:ilvl w:val="0"/>
          <w:numId w:val="3"/>
        </w:numPr>
        <w:tabs>
          <w:tab w:val="left" w:pos="1023"/>
        </w:tabs>
        <w:snapToGrid w:val="0"/>
        <w:spacing w:afterLines="50"/>
        <w:ind w:firstLineChars="0"/>
        <w:jc w:val="left"/>
        <w:rPr>
          <w:color w:val="FF0000"/>
          <w:szCs w:val="21"/>
        </w:rPr>
      </w:pPr>
      <w:r>
        <w:rPr>
          <w:rFonts w:hint="eastAsia"/>
          <w:color w:val="FF0000"/>
          <w:szCs w:val="21"/>
        </w:rPr>
        <w:tab/>
        <w:t>Milton Friedman. A Theory of the Consumption Function. Princeton University Press 1957</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 xml:space="preserve">Angus Deaton, John </w:t>
      </w:r>
      <w:proofErr w:type="spellStart"/>
      <w:r>
        <w:rPr>
          <w:rFonts w:hint="eastAsia"/>
          <w:color w:val="FF0000"/>
          <w:szCs w:val="21"/>
        </w:rPr>
        <w:t>Muellbauer</w:t>
      </w:r>
      <w:proofErr w:type="spellEnd"/>
      <w:r>
        <w:rPr>
          <w:rFonts w:hint="eastAsia"/>
          <w:color w:val="FF0000"/>
          <w:szCs w:val="21"/>
        </w:rPr>
        <w:t>. Economics and Consumer Behavior. Cambridge University Press 1980</w:t>
      </w:r>
    </w:p>
    <w:p w:rsidR="00306837" w:rsidRDefault="00355DBB" w:rsidP="00662DE9">
      <w:pPr>
        <w:pStyle w:val="1"/>
        <w:widowControl/>
        <w:numPr>
          <w:ilvl w:val="0"/>
          <w:numId w:val="3"/>
        </w:numPr>
        <w:snapToGrid w:val="0"/>
        <w:spacing w:afterLines="50"/>
        <w:ind w:firstLineChars="0"/>
        <w:jc w:val="left"/>
        <w:rPr>
          <w:color w:val="FF0000"/>
          <w:szCs w:val="21"/>
        </w:rPr>
      </w:pPr>
      <w:r>
        <w:rPr>
          <w:rFonts w:hint="eastAsia"/>
          <w:color w:val="FF0000"/>
          <w:szCs w:val="21"/>
        </w:rPr>
        <w:t>Angus Deaton. Understanding Consumption. Oxford University Press 1992</w:t>
      </w:r>
    </w:p>
    <w:p w:rsidR="00306837" w:rsidRDefault="00306837" w:rsidP="00662DE9">
      <w:pPr>
        <w:pStyle w:val="1"/>
        <w:widowControl/>
        <w:snapToGrid w:val="0"/>
        <w:spacing w:afterLines="50"/>
        <w:ind w:left="1060" w:firstLineChars="0" w:firstLine="0"/>
        <w:jc w:val="left"/>
        <w:rPr>
          <w:color w:val="FF0000"/>
          <w:szCs w:val="21"/>
        </w:rPr>
      </w:pPr>
    </w:p>
    <w:p w:rsidR="00306837" w:rsidRDefault="00355DBB">
      <w:pPr>
        <w:spacing w:after="30" w:line="460" w:lineRule="exact"/>
        <w:ind w:firstLineChars="200" w:firstLine="422"/>
        <w:rPr>
          <w:b/>
          <w:szCs w:val="21"/>
        </w:rPr>
      </w:pPr>
      <w:r>
        <w:rPr>
          <w:b/>
          <w:szCs w:val="21"/>
        </w:rPr>
        <w:t>修订专家名单</w:t>
      </w:r>
    </w:p>
    <w:p w:rsidR="00306837" w:rsidRDefault="00355DBB">
      <w:pPr>
        <w:spacing w:after="30" w:line="460" w:lineRule="exact"/>
        <w:ind w:firstLineChars="200" w:firstLine="420"/>
        <w:rPr>
          <w:color w:val="FF0000"/>
          <w:szCs w:val="21"/>
        </w:rPr>
      </w:pPr>
      <w:r>
        <w:rPr>
          <w:szCs w:val="21"/>
        </w:rPr>
        <w:t xml:space="preserve">  </w:t>
      </w:r>
      <w:proofErr w:type="gramStart"/>
      <w:r>
        <w:rPr>
          <w:szCs w:val="21"/>
        </w:rPr>
        <w:t>尹</w:t>
      </w:r>
      <w:proofErr w:type="gramEnd"/>
      <w:r>
        <w:rPr>
          <w:szCs w:val="21"/>
        </w:rPr>
        <w:t xml:space="preserve"> </w:t>
      </w:r>
      <w:r>
        <w:rPr>
          <w:szCs w:val="21"/>
        </w:rPr>
        <w:t>恒；饶育蕾；</w:t>
      </w:r>
      <w:proofErr w:type="gramStart"/>
      <w:r>
        <w:rPr>
          <w:szCs w:val="21"/>
        </w:rPr>
        <w:t>岳意定</w:t>
      </w:r>
      <w:proofErr w:type="gramEnd"/>
      <w:r>
        <w:rPr>
          <w:szCs w:val="21"/>
        </w:rPr>
        <w:t>；</w:t>
      </w:r>
      <w:proofErr w:type="gramStart"/>
      <w:r>
        <w:rPr>
          <w:szCs w:val="21"/>
        </w:rPr>
        <w:t>邓</w:t>
      </w:r>
      <w:proofErr w:type="gramEnd"/>
      <w:r>
        <w:rPr>
          <w:szCs w:val="21"/>
        </w:rPr>
        <w:t xml:space="preserve"> </w:t>
      </w:r>
      <w:r>
        <w:rPr>
          <w:szCs w:val="21"/>
        </w:rPr>
        <w:t>超；冯正强；</w:t>
      </w:r>
      <w:proofErr w:type="gramStart"/>
      <w:r>
        <w:rPr>
          <w:szCs w:val="21"/>
        </w:rPr>
        <w:t>洪开荣</w:t>
      </w:r>
      <w:proofErr w:type="gramEnd"/>
      <w:r>
        <w:rPr>
          <w:szCs w:val="21"/>
        </w:rPr>
        <w:t>；盛</w:t>
      </w:r>
      <w:r>
        <w:rPr>
          <w:szCs w:val="21"/>
        </w:rPr>
        <w:t xml:space="preserve"> </w:t>
      </w:r>
      <w:r>
        <w:rPr>
          <w:szCs w:val="21"/>
        </w:rPr>
        <w:t>虎；傅</w:t>
      </w:r>
      <w:r>
        <w:rPr>
          <w:szCs w:val="21"/>
        </w:rPr>
        <w:t xml:space="preserve"> </w:t>
      </w:r>
      <w:proofErr w:type="gramStart"/>
      <w:r>
        <w:rPr>
          <w:szCs w:val="21"/>
        </w:rPr>
        <w:t>沂</w:t>
      </w:r>
      <w:proofErr w:type="gramEnd"/>
      <w:r>
        <w:rPr>
          <w:szCs w:val="21"/>
        </w:rPr>
        <w:t>；吴庆田；李</w:t>
      </w:r>
      <w:proofErr w:type="gramStart"/>
      <w:r>
        <w:rPr>
          <w:szCs w:val="21"/>
        </w:rPr>
        <w:t>世</w:t>
      </w:r>
      <w:proofErr w:type="gramEnd"/>
      <w:r>
        <w:rPr>
          <w:szCs w:val="21"/>
        </w:rPr>
        <w:t>刚</w:t>
      </w:r>
      <w:r>
        <w:rPr>
          <w:rFonts w:hint="eastAsia"/>
          <w:szCs w:val="21"/>
        </w:rPr>
        <w:t>；</w:t>
      </w:r>
      <w:r>
        <w:rPr>
          <w:rFonts w:hint="eastAsia"/>
          <w:color w:val="FF0000"/>
          <w:szCs w:val="21"/>
        </w:rPr>
        <w:t>尹清非</w:t>
      </w:r>
    </w:p>
    <w:p w:rsidR="00306837" w:rsidRDefault="00306837">
      <w:pPr>
        <w:spacing w:after="30" w:line="460" w:lineRule="exact"/>
        <w:ind w:firstLineChars="200" w:firstLine="560"/>
        <w:rPr>
          <w:rFonts w:eastAsia="仿宋_GB2312"/>
          <w:sz w:val="28"/>
          <w:szCs w:val="28"/>
        </w:rPr>
      </w:pPr>
    </w:p>
    <w:sectPr w:rsidR="00306837" w:rsidSect="00DD439F">
      <w:footerReference w:type="even" r:id="rId42"/>
      <w:foot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66" w:rsidRDefault="00791B66">
      <w:r>
        <w:separator/>
      </w:r>
    </w:p>
  </w:endnote>
  <w:endnote w:type="continuationSeparator" w:id="0">
    <w:p w:rsidR="00791B66" w:rsidRDefault="00791B6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B" w:rsidRDefault="00DD439F">
    <w:pPr>
      <w:pStyle w:val="a4"/>
      <w:framePr w:wrap="around" w:vAnchor="text" w:hAnchor="margin" w:xAlign="center" w:y="1"/>
      <w:rPr>
        <w:rStyle w:val="a7"/>
      </w:rPr>
    </w:pPr>
    <w:r>
      <w:rPr>
        <w:rStyle w:val="a7"/>
      </w:rPr>
      <w:fldChar w:fldCharType="begin"/>
    </w:r>
    <w:r w:rsidR="00355DBB">
      <w:rPr>
        <w:rStyle w:val="a7"/>
      </w:rPr>
      <w:instrText xml:space="preserve">PAGE  </w:instrText>
    </w:r>
    <w:r>
      <w:rPr>
        <w:rStyle w:val="a7"/>
      </w:rPr>
      <w:fldChar w:fldCharType="end"/>
    </w:r>
  </w:p>
  <w:p w:rsidR="00355DBB" w:rsidRDefault="00355D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B" w:rsidRDefault="00DD439F">
    <w:pPr>
      <w:pStyle w:val="a4"/>
      <w:framePr w:wrap="around" w:vAnchor="text" w:hAnchor="margin" w:xAlign="center" w:y="1"/>
      <w:rPr>
        <w:rStyle w:val="a7"/>
      </w:rPr>
    </w:pPr>
    <w:r>
      <w:rPr>
        <w:rStyle w:val="a7"/>
      </w:rPr>
      <w:fldChar w:fldCharType="begin"/>
    </w:r>
    <w:r w:rsidR="00355DBB">
      <w:rPr>
        <w:rStyle w:val="a7"/>
      </w:rPr>
      <w:instrText xml:space="preserve">PAGE  </w:instrText>
    </w:r>
    <w:r>
      <w:rPr>
        <w:rStyle w:val="a7"/>
      </w:rPr>
      <w:fldChar w:fldCharType="separate"/>
    </w:r>
    <w:r w:rsidR="00D13955">
      <w:rPr>
        <w:rStyle w:val="a7"/>
        <w:noProof/>
      </w:rPr>
      <w:t>7</w:t>
    </w:r>
    <w:r>
      <w:rPr>
        <w:rStyle w:val="a7"/>
      </w:rPr>
      <w:fldChar w:fldCharType="end"/>
    </w:r>
  </w:p>
  <w:p w:rsidR="00355DBB" w:rsidRDefault="00355D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66" w:rsidRDefault="00791B66">
      <w:r>
        <w:separator/>
      </w:r>
    </w:p>
  </w:footnote>
  <w:footnote w:type="continuationSeparator" w:id="0">
    <w:p w:rsidR="00791B66" w:rsidRDefault="00791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747"/>
    <w:multiLevelType w:val="multilevel"/>
    <w:tmpl w:val="0CFF3747"/>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6B3C22"/>
    <w:multiLevelType w:val="multilevel"/>
    <w:tmpl w:val="586B3C22"/>
    <w:lvl w:ilvl="0">
      <w:start w:val="1"/>
      <w:numFmt w:val="decimal"/>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17934A5"/>
    <w:multiLevelType w:val="multilevel"/>
    <w:tmpl w:val="617934A5"/>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F63F2"/>
    <w:rsid w:val="00001426"/>
    <w:rsid w:val="000031CF"/>
    <w:rsid w:val="0000540D"/>
    <w:rsid w:val="0000733E"/>
    <w:rsid w:val="00007814"/>
    <w:rsid w:val="0001002A"/>
    <w:rsid w:val="000107E0"/>
    <w:rsid w:val="000121DA"/>
    <w:rsid w:val="00012859"/>
    <w:rsid w:val="00017DB2"/>
    <w:rsid w:val="00021893"/>
    <w:rsid w:val="00023CF5"/>
    <w:rsid w:val="00025093"/>
    <w:rsid w:val="0003139A"/>
    <w:rsid w:val="00031DBE"/>
    <w:rsid w:val="000357D2"/>
    <w:rsid w:val="0004221A"/>
    <w:rsid w:val="00043AB4"/>
    <w:rsid w:val="0004440A"/>
    <w:rsid w:val="000457D2"/>
    <w:rsid w:val="0004585B"/>
    <w:rsid w:val="00047D68"/>
    <w:rsid w:val="000527E0"/>
    <w:rsid w:val="00053DAD"/>
    <w:rsid w:val="000552CC"/>
    <w:rsid w:val="0005586C"/>
    <w:rsid w:val="00056251"/>
    <w:rsid w:val="00057609"/>
    <w:rsid w:val="00061B82"/>
    <w:rsid w:val="0006372A"/>
    <w:rsid w:val="00066740"/>
    <w:rsid w:val="00066C13"/>
    <w:rsid w:val="00070EB9"/>
    <w:rsid w:val="00072893"/>
    <w:rsid w:val="00077C8E"/>
    <w:rsid w:val="00081216"/>
    <w:rsid w:val="00083DC0"/>
    <w:rsid w:val="00086882"/>
    <w:rsid w:val="00091942"/>
    <w:rsid w:val="0009208E"/>
    <w:rsid w:val="00092E9E"/>
    <w:rsid w:val="00094062"/>
    <w:rsid w:val="00097B9D"/>
    <w:rsid w:val="000A1BF0"/>
    <w:rsid w:val="000A21C4"/>
    <w:rsid w:val="000A43EF"/>
    <w:rsid w:val="000A4851"/>
    <w:rsid w:val="000A51E6"/>
    <w:rsid w:val="000A53C3"/>
    <w:rsid w:val="000A5BDC"/>
    <w:rsid w:val="000B0047"/>
    <w:rsid w:val="000B1AAB"/>
    <w:rsid w:val="000B22AC"/>
    <w:rsid w:val="000B31DE"/>
    <w:rsid w:val="000B3C0B"/>
    <w:rsid w:val="000B4BFC"/>
    <w:rsid w:val="000B7412"/>
    <w:rsid w:val="000B7710"/>
    <w:rsid w:val="000C17E1"/>
    <w:rsid w:val="000C2262"/>
    <w:rsid w:val="000C6F3F"/>
    <w:rsid w:val="000C78C5"/>
    <w:rsid w:val="000D0F47"/>
    <w:rsid w:val="000D1DD1"/>
    <w:rsid w:val="000D587C"/>
    <w:rsid w:val="000E1C62"/>
    <w:rsid w:val="000E2CE6"/>
    <w:rsid w:val="000E376B"/>
    <w:rsid w:val="000E3DC3"/>
    <w:rsid w:val="000E613D"/>
    <w:rsid w:val="000E6B7B"/>
    <w:rsid w:val="000F37BB"/>
    <w:rsid w:val="000F3B14"/>
    <w:rsid w:val="000F3E36"/>
    <w:rsid w:val="00102559"/>
    <w:rsid w:val="001065D9"/>
    <w:rsid w:val="00106DA2"/>
    <w:rsid w:val="00107800"/>
    <w:rsid w:val="001107E6"/>
    <w:rsid w:val="00110D27"/>
    <w:rsid w:val="001124D9"/>
    <w:rsid w:val="001163D2"/>
    <w:rsid w:val="00116B97"/>
    <w:rsid w:val="0011760E"/>
    <w:rsid w:val="00117AF5"/>
    <w:rsid w:val="0012610D"/>
    <w:rsid w:val="0012646E"/>
    <w:rsid w:val="00127A57"/>
    <w:rsid w:val="00131B4C"/>
    <w:rsid w:val="001322E7"/>
    <w:rsid w:val="001351E5"/>
    <w:rsid w:val="00135901"/>
    <w:rsid w:val="001365E8"/>
    <w:rsid w:val="00137648"/>
    <w:rsid w:val="00143733"/>
    <w:rsid w:val="0014645A"/>
    <w:rsid w:val="00146FB3"/>
    <w:rsid w:val="001508B1"/>
    <w:rsid w:val="001524B1"/>
    <w:rsid w:val="001527F5"/>
    <w:rsid w:val="00154C53"/>
    <w:rsid w:val="001558E2"/>
    <w:rsid w:val="001575D4"/>
    <w:rsid w:val="00157A1B"/>
    <w:rsid w:val="001637EE"/>
    <w:rsid w:val="00163E7F"/>
    <w:rsid w:val="00167C7B"/>
    <w:rsid w:val="00170444"/>
    <w:rsid w:val="001704D8"/>
    <w:rsid w:val="001719D3"/>
    <w:rsid w:val="00171BF6"/>
    <w:rsid w:val="001734E3"/>
    <w:rsid w:val="00176808"/>
    <w:rsid w:val="0017722D"/>
    <w:rsid w:val="00177A90"/>
    <w:rsid w:val="0018348C"/>
    <w:rsid w:val="00185F53"/>
    <w:rsid w:val="001862F5"/>
    <w:rsid w:val="00196EF7"/>
    <w:rsid w:val="001A0663"/>
    <w:rsid w:val="001A1D6E"/>
    <w:rsid w:val="001A267B"/>
    <w:rsid w:val="001A26CD"/>
    <w:rsid w:val="001A3752"/>
    <w:rsid w:val="001A3B16"/>
    <w:rsid w:val="001A5426"/>
    <w:rsid w:val="001A7F7F"/>
    <w:rsid w:val="001B07A1"/>
    <w:rsid w:val="001B3797"/>
    <w:rsid w:val="001B3954"/>
    <w:rsid w:val="001B4D40"/>
    <w:rsid w:val="001B74A6"/>
    <w:rsid w:val="001B7BA9"/>
    <w:rsid w:val="001C16A3"/>
    <w:rsid w:val="001C22A0"/>
    <w:rsid w:val="001C4BA2"/>
    <w:rsid w:val="001C77A6"/>
    <w:rsid w:val="001D1D6F"/>
    <w:rsid w:val="001D518A"/>
    <w:rsid w:val="001D5B62"/>
    <w:rsid w:val="001D76A7"/>
    <w:rsid w:val="001D7EAA"/>
    <w:rsid w:val="001E31A4"/>
    <w:rsid w:val="001E46AE"/>
    <w:rsid w:val="001E5DAD"/>
    <w:rsid w:val="001E779B"/>
    <w:rsid w:val="001F0AC7"/>
    <w:rsid w:val="001F1942"/>
    <w:rsid w:val="001F2460"/>
    <w:rsid w:val="001F3B0B"/>
    <w:rsid w:val="001F5D16"/>
    <w:rsid w:val="00201E6B"/>
    <w:rsid w:val="00201ED4"/>
    <w:rsid w:val="002035D1"/>
    <w:rsid w:val="00204C70"/>
    <w:rsid w:val="002053A1"/>
    <w:rsid w:val="002069D2"/>
    <w:rsid w:val="002069EB"/>
    <w:rsid w:val="00213532"/>
    <w:rsid w:val="0021710F"/>
    <w:rsid w:val="00217FE3"/>
    <w:rsid w:val="00221651"/>
    <w:rsid w:val="00222D4A"/>
    <w:rsid w:val="00222DEB"/>
    <w:rsid w:val="00223807"/>
    <w:rsid w:val="002238CC"/>
    <w:rsid w:val="00225C65"/>
    <w:rsid w:val="00231795"/>
    <w:rsid w:val="00232171"/>
    <w:rsid w:val="0023743A"/>
    <w:rsid w:val="0024012C"/>
    <w:rsid w:val="00240E72"/>
    <w:rsid w:val="00244D69"/>
    <w:rsid w:val="002451A3"/>
    <w:rsid w:val="002528C0"/>
    <w:rsid w:val="002533B7"/>
    <w:rsid w:val="00253F80"/>
    <w:rsid w:val="00256449"/>
    <w:rsid w:val="00256D92"/>
    <w:rsid w:val="00260A3B"/>
    <w:rsid w:val="00260FB6"/>
    <w:rsid w:val="0026314A"/>
    <w:rsid w:val="00263360"/>
    <w:rsid w:val="00264E9B"/>
    <w:rsid w:val="002661AB"/>
    <w:rsid w:val="002750D1"/>
    <w:rsid w:val="00275D15"/>
    <w:rsid w:val="0028361F"/>
    <w:rsid w:val="002837A0"/>
    <w:rsid w:val="00290384"/>
    <w:rsid w:val="00292251"/>
    <w:rsid w:val="00293ED3"/>
    <w:rsid w:val="002942A2"/>
    <w:rsid w:val="0029457C"/>
    <w:rsid w:val="002A0689"/>
    <w:rsid w:val="002A24FC"/>
    <w:rsid w:val="002A49DB"/>
    <w:rsid w:val="002A56FB"/>
    <w:rsid w:val="002B005B"/>
    <w:rsid w:val="002B084B"/>
    <w:rsid w:val="002B1525"/>
    <w:rsid w:val="002B2DF5"/>
    <w:rsid w:val="002B37B8"/>
    <w:rsid w:val="002B7BDC"/>
    <w:rsid w:val="002B7D9D"/>
    <w:rsid w:val="002C3416"/>
    <w:rsid w:val="002C527F"/>
    <w:rsid w:val="002C5CB0"/>
    <w:rsid w:val="002C6A9E"/>
    <w:rsid w:val="002C6C0B"/>
    <w:rsid w:val="002D1969"/>
    <w:rsid w:val="002D1A59"/>
    <w:rsid w:val="002D28D2"/>
    <w:rsid w:val="002D46B9"/>
    <w:rsid w:val="002D65AD"/>
    <w:rsid w:val="002D6793"/>
    <w:rsid w:val="002D6AC2"/>
    <w:rsid w:val="002D737F"/>
    <w:rsid w:val="002E5FD9"/>
    <w:rsid w:val="002E647B"/>
    <w:rsid w:val="002E6CB7"/>
    <w:rsid w:val="002E7ABD"/>
    <w:rsid w:val="002F12FF"/>
    <w:rsid w:val="002F2A68"/>
    <w:rsid w:val="002F4836"/>
    <w:rsid w:val="002F56C7"/>
    <w:rsid w:val="002F6239"/>
    <w:rsid w:val="002F73DB"/>
    <w:rsid w:val="00300556"/>
    <w:rsid w:val="00305619"/>
    <w:rsid w:val="003065E0"/>
    <w:rsid w:val="00306837"/>
    <w:rsid w:val="00314355"/>
    <w:rsid w:val="00323FFF"/>
    <w:rsid w:val="00325836"/>
    <w:rsid w:val="00326334"/>
    <w:rsid w:val="00327D24"/>
    <w:rsid w:val="00327D64"/>
    <w:rsid w:val="00333412"/>
    <w:rsid w:val="00335829"/>
    <w:rsid w:val="003363CC"/>
    <w:rsid w:val="00341BF9"/>
    <w:rsid w:val="00345D82"/>
    <w:rsid w:val="0034615F"/>
    <w:rsid w:val="003471B1"/>
    <w:rsid w:val="00350827"/>
    <w:rsid w:val="00355DBB"/>
    <w:rsid w:val="0036098C"/>
    <w:rsid w:val="0036178C"/>
    <w:rsid w:val="003642A0"/>
    <w:rsid w:val="003658CA"/>
    <w:rsid w:val="003658E8"/>
    <w:rsid w:val="003663C7"/>
    <w:rsid w:val="00367B7F"/>
    <w:rsid w:val="00367E60"/>
    <w:rsid w:val="003701DD"/>
    <w:rsid w:val="0037190E"/>
    <w:rsid w:val="003726AD"/>
    <w:rsid w:val="00373AB6"/>
    <w:rsid w:val="0037422F"/>
    <w:rsid w:val="00374435"/>
    <w:rsid w:val="003753A1"/>
    <w:rsid w:val="0037630B"/>
    <w:rsid w:val="003763E5"/>
    <w:rsid w:val="00376BE7"/>
    <w:rsid w:val="00377B20"/>
    <w:rsid w:val="00384AA4"/>
    <w:rsid w:val="00384C51"/>
    <w:rsid w:val="00386CD0"/>
    <w:rsid w:val="00386D0B"/>
    <w:rsid w:val="00387171"/>
    <w:rsid w:val="003907F2"/>
    <w:rsid w:val="00393B17"/>
    <w:rsid w:val="0039452C"/>
    <w:rsid w:val="00395EE2"/>
    <w:rsid w:val="003A1801"/>
    <w:rsid w:val="003A28CD"/>
    <w:rsid w:val="003A301C"/>
    <w:rsid w:val="003A5C1F"/>
    <w:rsid w:val="003A5D7C"/>
    <w:rsid w:val="003B4D66"/>
    <w:rsid w:val="003B692C"/>
    <w:rsid w:val="003B7E2A"/>
    <w:rsid w:val="003C0672"/>
    <w:rsid w:val="003C0EB3"/>
    <w:rsid w:val="003C2714"/>
    <w:rsid w:val="003C6BF2"/>
    <w:rsid w:val="003D0B4D"/>
    <w:rsid w:val="003D3A1B"/>
    <w:rsid w:val="003D4E2C"/>
    <w:rsid w:val="003D58C4"/>
    <w:rsid w:val="003E0061"/>
    <w:rsid w:val="003E0173"/>
    <w:rsid w:val="003E3E15"/>
    <w:rsid w:val="003E61AF"/>
    <w:rsid w:val="003E782C"/>
    <w:rsid w:val="003F1486"/>
    <w:rsid w:val="003F151A"/>
    <w:rsid w:val="003F3673"/>
    <w:rsid w:val="003F3F81"/>
    <w:rsid w:val="003F5E1B"/>
    <w:rsid w:val="003F7DD9"/>
    <w:rsid w:val="0040110C"/>
    <w:rsid w:val="00401555"/>
    <w:rsid w:val="0040568F"/>
    <w:rsid w:val="00406BB8"/>
    <w:rsid w:val="00407F43"/>
    <w:rsid w:val="004135AB"/>
    <w:rsid w:val="004137D1"/>
    <w:rsid w:val="00414594"/>
    <w:rsid w:val="00414739"/>
    <w:rsid w:val="00414A17"/>
    <w:rsid w:val="0041545D"/>
    <w:rsid w:val="004158A5"/>
    <w:rsid w:val="004178D0"/>
    <w:rsid w:val="00421433"/>
    <w:rsid w:val="004218B5"/>
    <w:rsid w:val="0042298A"/>
    <w:rsid w:val="00423B07"/>
    <w:rsid w:val="00425A22"/>
    <w:rsid w:val="00426B40"/>
    <w:rsid w:val="0042753E"/>
    <w:rsid w:val="00431AA5"/>
    <w:rsid w:val="004333A6"/>
    <w:rsid w:val="00433441"/>
    <w:rsid w:val="00434323"/>
    <w:rsid w:val="00434F34"/>
    <w:rsid w:val="00435F58"/>
    <w:rsid w:val="00437593"/>
    <w:rsid w:val="00440275"/>
    <w:rsid w:val="0044369C"/>
    <w:rsid w:val="0044476A"/>
    <w:rsid w:val="0045150C"/>
    <w:rsid w:val="00452F1E"/>
    <w:rsid w:val="00453E87"/>
    <w:rsid w:val="00454BCC"/>
    <w:rsid w:val="00456035"/>
    <w:rsid w:val="00456C44"/>
    <w:rsid w:val="00457728"/>
    <w:rsid w:val="00457B3C"/>
    <w:rsid w:val="00465880"/>
    <w:rsid w:val="004664B5"/>
    <w:rsid w:val="00467687"/>
    <w:rsid w:val="004679A8"/>
    <w:rsid w:val="00467AD3"/>
    <w:rsid w:val="004703EF"/>
    <w:rsid w:val="00471024"/>
    <w:rsid w:val="004716AA"/>
    <w:rsid w:val="00472755"/>
    <w:rsid w:val="00472CB7"/>
    <w:rsid w:val="0047408A"/>
    <w:rsid w:val="0047741F"/>
    <w:rsid w:val="00477525"/>
    <w:rsid w:val="00481FB1"/>
    <w:rsid w:val="004835FA"/>
    <w:rsid w:val="00491847"/>
    <w:rsid w:val="004924B4"/>
    <w:rsid w:val="00492954"/>
    <w:rsid w:val="004967FB"/>
    <w:rsid w:val="00497238"/>
    <w:rsid w:val="004A1320"/>
    <w:rsid w:val="004A1BD8"/>
    <w:rsid w:val="004A466A"/>
    <w:rsid w:val="004A4AE7"/>
    <w:rsid w:val="004A4C84"/>
    <w:rsid w:val="004A7274"/>
    <w:rsid w:val="004B1D62"/>
    <w:rsid w:val="004B22F4"/>
    <w:rsid w:val="004B23CA"/>
    <w:rsid w:val="004B3272"/>
    <w:rsid w:val="004B3581"/>
    <w:rsid w:val="004B3911"/>
    <w:rsid w:val="004C0DC5"/>
    <w:rsid w:val="004C29B2"/>
    <w:rsid w:val="004C6034"/>
    <w:rsid w:val="004D27E5"/>
    <w:rsid w:val="004D5B12"/>
    <w:rsid w:val="004D5D27"/>
    <w:rsid w:val="004D6F02"/>
    <w:rsid w:val="004E05AB"/>
    <w:rsid w:val="004E2282"/>
    <w:rsid w:val="004E302D"/>
    <w:rsid w:val="004E4A77"/>
    <w:rsid w:val="004E6003"/>
    <w:rsid w:val="004E6E5B"/>
    <w:rsid w:val="004F34E6"/>
    <w:rsid w:val="004F58A4"/>
    <w:rsid w:val="004F63F2"/>
    <w:rsid w:val="004F6DE1"/>
    <w:rsid w:val="00503AF0"/>
    <w:rsid w:val="005076E5"/>
    <w:rsid w:val="005100E4"/>
    <w:rsid w:val="005114B6"/>
    <w:rsid w:val="00511E10"/>
    <w:rsid w:val="005138CF"/>
    <w:rsid w:val="005157F7"/>
    <w:rsid w:val="00516911"/>
    <w:rsid w:val="0052152F"/>
    <w:rsid w:val="00521BAD"/>
    <w:rsid w:val="005230C2"/>
    <w:rsid w:val="00524148"/>
    <w:rsid w:val="00524DD3"/>
    <w:rsid w:val="005358E5"/>
    <w:rsid w:val="00536F13"/>
    <w:rsid w:val="00537F68"/>
    <w:rsid w:val="005414D9"/>
    <w:rsid w:val="00543575"/>
    <w:rsid w:val="005440B7"/>
    <w:rsid w:val="00544119"/>
    <w:rsid w:val="005441DD"/>
    <w:rsid w:val="00551102"/>
    <w:rsid w:val="00552F13"/>
    <w:rsid w:val="00553D5B"/>
    <w:rsid w:val="005542DD"/>
    <w:rsid w:val="0055710C"/>
    <w:rsid w:val="005626BD"/>
    <w:rsid w:val="005627D2"/>
    <w:rsid w:val="005639B8"/>
    <w:rsid w:val="00564C7F"/>
    <w:rsid w:val="005708A8"/>
    <w:rsid w:val="005712B8"/>
    <w:rsid w:val="00573408"/>
    <w:rsid w:val="00574498"/>
    <w:rsid w:val="00576BFC"/>
    <w:rsid w:val="00577D03"/>
    <w:rsid w:val="00580F0D"/>
    <w:rsid w:val="005830E7"/>
    <w:rsid w:val="005833EF"/>
    <w:rsid w:val="005867FA"/>
    <w:rsid w:val="005875CA"/>
    <w:rsid w:val="00590B72"/>
    <w:rsid w:val="00590FCB"/>
    <w:rsid w:val="0059116B"/>
    <w:rsid w:val="0059412B"/>
    <w:rsid w:val="005957DA"/>
    <w:rsid w:val="00596021"/>
    <w:rsid w:val="005A18CC"/>
    <w:rsid w:val="005A290C"/>
    <w:rsid w:val="005A57D2"/>
    <w:rsid w:val="005B3678"/>
    <w:rsid w:val="005B42D2"/>
    <w:rsid w:val="005B5E12"/>
    <w:rsid w:val="005B5E24"/>
    <w:rsid w:val="005B6486"/>
    <w:rsid w:val="005B64ED"/>
    <w:rsid w:val="005C1F9A"/>
    <w:rsid w:val="005C3DAD"/>
    <w:rsid w:val="005C41F4"/>
    <w:rsid w:val="005C4C36"/>
    <w:rsid w:val="005C7DF0"/>
    <w:rsid w:val="005C7F9A"/>
    <w:rsid w:val="005D1356"/>
    <w:rsid w:val="005D321A"/>
    <w:rsid w:val="005D36BF"/>
    <w:rsid w:val="005D380B"/>
    <w:rsid w:val="005D5550"/>
    <w:rsid w:val="005D75F4"/>
    <w:rsid w:val="005E065E"/>
    <w:rsid w:val="005E1039"/>
    <w:rsid w:val="005E5656"/>
    <w:rsid w:val="005F0DAA"/>
    <w:rsid w:val="005F73E2"/>
    <w:rsid w:val="00604CD7"/>
    <w:rsid w:val="00604D5D"/>
    <w:rsid w:val="00610776"/>
    <w:rsid w:val="0062121B"/>
    <w:rsid w:val="006213A6"/>
    <w:rsid w:val="00622AB5"/>
    <w:rsid w:val="00626773"/>
    <w:rsid w:val="00626828"/>
    <w:rsid w:val="006268F8"/>
    <w:rsid w:val="00626FAB"/>
    <w:rsid w:val="00627916"/>
    <w:rsid w:val="00627CDA"/>
    <w:rsid w:val="00632BB8"/>
    <w:rsid w:val="0063322F"/>
    <w:rsid w:val="00634A27"/>
    <w:rsid w:val="006437C7"/>
    <w:rsid w:val="0064428A"/>
    <w:rsid w:val="006452BD"/>
    <w:rsid w:val="0064629E"/>
    <w:rsid w:val="00647244"/>
    <w:rsid w:val="00650840"/>
    <w:rsid w:val="0065089E"/>
    <w:rsid w:val="006516B4"/>
    <w:rsid w:val="006523F2"/>
    <w:rsid w:val="006527CB"/>
    <w:rsid w:val="00655233"/>
    <w:rsid w:val="00655DF3"/>
    <w:rsid w:val="00655ED4"/>
    <w:rsid w:val="006623B5"/>
    <w:rsid w:val="00662DE9"/>
    <w:rsid w:val="00663F42"/>
    <w:rsid w:val="00664713"/>
    <w:rsid w:val="00665E99"/>
    <w:rsid w:val="00666536"/>
    <w:rsid w:val="00666B44"/>
    <w:rsid w:val="00667523"/>
    <w:rsid w:val="00672B67"/>
    <w:rsid w:val="00673536"/>
    <w:rsid w:val="0067705C"/>
    <w:rsid w:val="00680246"/>
    <w:rsid w:val="00680A03"/>
    <w:rsid w:val="00683487"/>
    <w:rsid w:val="0068355B"/>
    <w:rsid w:val="00686FD5"/>
    <w:rsid w:val="00687408"/>
    <w:rsid w:val="00687741"/>
    <w:rsid w:val="0069379E"/>
    <w:rsid w:val="00694DA9"/>
    <w:rsid w:val="0069607E"/>
    <w:rsid w:val="006963A9"/>
    <w:rsid w:val="006972F1"/>
    <w:rsid w:val="006A12DD"/>
    <w:rsid w:val="006A1EB3"/>
    <w:rsid w:val="006A2FBD"/>
    <w:rsid w:val="006A303E"/>
    <w:rsid w:val="006A32D1"/>
    <w:rsid w:val="006B41EF"/>
    <w:rsid w:val="006B4701"/>
    <w:rsid w:val="006C0C78"/>
    <w:rsid w:val="006C31CF"/>
    <w:rsid w:val="006C43FF"/>
    <w:rsid w:val="006C5242"/>
    <w:rsid w:val="006C5BAC"/>
    <w:rsid w:val="006C6E96"/>
    <w:rsid w:val="006C79A9"/>
    <w:rsid w:val="006D3AA6"/>
    <w:rsid w:val="006D5F9F"/>
    <w:rsid w:val="006D76CC"/>
    <w:rsid w:val="006E006F"/>
    <w:rsid w:val="006E13CB"/>
    <w:rsid w:val="006E38EF"/>
    <w:rsid w:val="006E66E4"/>
    <w:rsid w:val="006F17AD"/>
    <w:rsid w:val="006F4B09"/>
    <w:rsid w:val="006F5920"/>
    <w:rsid w:val="006F5BC4"/>
    <w:rsid w:val="006F6B2B"/>
    <w:rsid w:val="00702A73"/>
    <w:rsid w:val="007033F4"/>
    <w:rsid w:val="00705495"/>
    <w:rsid w:val="00710390"/>
    <w:rsid w:val="00711AE4"/>
    <w:rsid w:val="00714FC1"/>
    <w:rsid w:val="00715B7B"/>
    <w:rsid w:val="00716DAF"/>
    <w:rsid w:val="007208B9"/>
    <w:rsid w:val="00720CDA"/>
    <w:rsid w:val="00721108"/>
    <w:rsid w:val="00722EB5"/>
    <w:rsid w:val="00723369"/>
    <w:rsid w:val="0072710E"/>
    <w:rsid w:val="00730C2F"/>
    <w:rsid w:val="007316D4"/>
    <w:rsid w:val="007328F9"/>
    <w:rsid w:val="00734A6F"/>
    <w:rsid w:val="0074065B"/>
    <w:rsid w:val="00740B5E"/>
    <w:rsid w:val="00740C0F"/>
    <w:rsid w:val="00742C9F"/>
    <w:rsid w:val="0074378D"/>
    <w:rsid w:val="00744261"/>
    <w:rsid w:val="007446A0"/>
    <w:rsid w:val="007449E1"/>
    <w:rsid w:val="00745D2B"/>
    <w:rsid w:val="00746594"/>
    <w:rsid w:val="007500A6"/>
    <w:rsid w:val="00751993"/>
    <w:rsid w:val="0075500C"/>
    <w:rsid w:val="00756823"/>
    <w:rsid w:val="007571AA"/>
    <w:rsid w:val="00760004"/>
    <w:rsid w:val="0076271B"/>
    <w:rsid w:val="0076422D"/>
    <w:rsid w:val="00764D9B"/>
    <w:rsid w:val="00764E59"/>
    <w:rsid w:val="00770F39"/>
    <w:rsid w:val="007740A0"/>
    <w:rsid w:val="00775C49"/>
    <w:rsid w:val="00780E27"/>
    <w:rsid w:val="0078104D"/>
    <w:rsid w:val="00781961"/>
    <w:rsid w:val="007822D1"/>
    <w:rsid w:val="00783389"/>
    <w:rsid w:val="00786280"/>
    <w:rsid w:val="0078671F"/>
    <w:rsid w:val="0078796D"/>
    <w:rsid w:val="00791B66"/>
    <w:rsid w:val="00793853"/>
    <w:rsid w:val="00795265"/>
    <w:rsid w:val="007966A5"/>
    <w:rsid w:val="007968EF"/>
    <w:rsid w:val="007973C6"/>
    <w:rsid w:val="007A7751"/>
    <w:rsid w:val="007B33C6"/>
    <w:rsid w:val="007B3D10"/>
    <w:rsid w:val="007B4581"/>
    <w:rsid w:val="007B6133"/>
    <w:rsid w:val="007C0E31"/>
    <w:rsid w:val="007C1F7F"/>
    <w:rsid w:val="007C2197"/>
    <w:rsid w:val="007C43D8"/>
    <w:rsid w:val="007C6493"/>
    <w:rsid w:val="007C745D"/>
    <w:rsid w:val="007C7CB0"/>
    <w:rsid w:val="007D2416"/>
    <w:rsid w:val="007D33CD"/>
    <w:rsid w:val="007D3569"/>
    <w:rsid w:val="007D5199"/>
    <w:rsid w:val="007D7EBC"/>
    <w:rsid w:val="007E116F"/>
    <w:rsid w:val="007E3CA5"/>
    <w:rsid w:val="007E3E44"/>
    <w:rsid w:val="007E7B2C"/>
    <w:rsid w:val="007F054E"/>
    <w:rsid w:val="007F19DC"/>
    <w:rsid w:val="007F1F8F"/>
    <w:rsid w:val="007F4AFF"/>
    <w:rsid w:val="007F5DE8"/>
    <w:rsid w:val="007F6B44"/>
    <w:rsid w:val="007F7BBD"/>
    <w:rsid w:val="00800471"/>
    <w:rsid w:val="008020C9"/>
    <w:rsid w:val="00802E46"/>
    <w:rsid w:val="00803404"/>
    <w:rsid w:val="0080481B"/>
    <w:rsid w:val="00806328"/>
    <w:rsid w:val="00807C41"/>
    <w:rsid w:val="008108DE"/>
    <w:rsid w:val="00810CA5"/>
    <w:rsid w:val="00815EA2"/>
    <w:rsid w:val="0081671E"/>
    <w:rsid w:val="0081701C"/>
    <w:rsid w:val="00817752"/>
    <w:rsid w:val="00822A47"/>
    <w:rsid w:val="008232DC"/>
    <w:rsid w:val="00825ACB"/>
    <w:rsid w:val="00826271"/>
    <w:rsid w:val="00831154"/>
    <w:rsid w:val="008313D3"/>
    <w:rsid w:val="00835A02"/>
    <w:rsid w:val="00842915"/>
    <w:rsid w:val="008441F7"/>
    <w:rsid w:val="008453A5"/>
    <w:rsid w:val="00846ACB"/>
    <w:rsid w:val="00846DD5"/>
    <w:rsid w:val="00852C90"/>
    <w:rsid w:val="00852D1C"/>
    <w:rsid w:val="0086577E"/>
    <w:rsid w:val="00865F26"/>
    <w:rsid w:val="00873AEE"/>
    <w:rsid w:val="00874E43"/>
    <w:rsid w:val="00877B56"/>
    <w:rsid w:val="00881C9F"/>
    <w:rsid w:val="0088216F"/>
    <w:rsid w:val="00882607"/>
    <w:rsid w:val="00882BB0"/>
    <w:rsid w:val="00882D0D"/>
    <w:rsid w:val="00885177"/>
    <w:rsid w:val="00890F6F"/>
    <w:rsid w:val="00893CF5"/>
    <w:rsid w:val="008976FC"/>
    <w:rsid w:val="008A064E"/>
    <w:rsid w:val="008A08E2"/>
    <w:rsid w:val="008A2D44"/>
    <w:rsid w:val="008A7770"/>
    <w:rsid w:val="008B0A16"/>
    <w:rsid w:val="008B0C02"/>
    <w:rsid w:val="008B40E0"/>
    <w:rsid w:val="008B4DAA"/>
    <w:rsid w:val="008B7130"/>
    <w:rsid w:val="008C12B9"/>
    <w:rsid w:val="008C3834"/>
    <w:rsid w:val="008C4FF2"/>
    <w:rsid w:val="008C6AD7"/>
    <w:rsid w:val="008C78AC"/>
    <w:rsid w:val="008D0637"/>
    <w:rsid w:val="008D08A2"/>
    <w:rsid w:val="008D38A0"/>
    <w:rsid w:val="008D3D6B"/>
    <w:rsid w:val="008D45DF"/>
    <w:rsid w:val="008D6415"/>
    <w:rsid w:val="008E01A0"/>
    <w:rsid w:val="008E0FB2"/>
    <w:rsid w:val="008E12DC"/>
    <w:rsid w:val="008E29BD"/>
    <w:rsid w:val="008E3E00"/>
    <w:rsid w:val="008E5844"/>
    <w:rsid w:val="008E5C0B"/>
    <w:rsid w:val="008E689D"/>
    <w:rsid w:val="008F0DEB"/>
    <w:rsid w:val="008F2C36"/>
    <w:rsid w:val="008F2ED7"/>
    <w:rsid w:val="008F7468"/>
    <w:rsid w:val="00900628"/>
    <w:rsid w:val="00900CB1"/>
    <w:rsid w:val="00903A47"/>
    <w:rsid w:val="00903E62"/>
    <w:rsid w:val="0090495A"/>
    <w:rsid w:val="0091022D"/>
    <w:rsid w:val="009131DF"/>
    <w:rsid w:val="00916126"/>
    <w:rsid w:val="00917928"/>
    <w:rsid w:val="00920756"/>
    <w:rsid w:val="00927099"/>
    <w:rsid w:val="009355D2"/>
    <w:rsid w:val="00935B94"/>
    <w:rsid w:val="009360DF"/>
    <w:rsid w:val="0094241A"/>
    <w:rsid w:val="00942DC7"/>
    <w:rsid w:val="00945C90"/>
    <w:rsid w:val="009477B5"/>
    <w:rsid w:val="00947F1E"/>
    <w:rsid w:val="009501E8"/>
    <w:rsid w:val="009509B1"/>
    <w:rsid w:val="00950F72"/>
    <w:rsid w:val="00951B5D"/>
    <w:rsid w:val="009539F2"/>
    <w:rsid w:val="00954530"/>
    <w:rsid w:val="0095466E"/>
    <w:rsid w:val="00962476"/>
    <w:rsid w:val="009653DF"/>
    <w:rsid w:val="0096598B"/>
    <w:rsid w:val="00967931"/>
    <w:rsid w:val="00967EAC"/>
    <w:rsid w:val="00971E36"/>
    <w:rsid w:val="0097338C"/>
    <w:rsid w:val="00973C5F"/>
    <w:rsid w:val="00974525"/>
    <w:rsid w:val="00975EB8"/>
    <w:rsid w:val="00981B03"/>
    <w:rsid w:val="00982BEC"/>
    <w:rsid w:val="009915C9"/>
    <w:rsid w:val="00991D8C"/>
    <w:rsid w:val="0099261F"/>
    <w:rsid w:val="00993B08"/>
    <w:rsid w:val="00994663"/>
    <w:rsid w:val="00996BF5"/>
    <w:rsid w:val="00997CC7"/>
    <w:rsid w:val="009A3718"/>
    <w:rsid w:val="009A6BCB"/>
    <w:rsid w:val="009B007B"/>
    <w:rsid w:val="009B11E9"/>
    <w:rsid w:val="009B467F"/>
    <w:rsid w:val="009B4DEA"/>
    <w:rsid w:val="009B6484"/>
    <w:rsid w:val="009B738A"/>
    <w:rsid w:val="009B7AFD"/>
    <w:rsid w:val="009C0A65"/>
    <w:rsid w:val="009C0CAF"/>
    <w:rsid w:val="009C3315"/>
    <w:rsid w:val="009C3BEB"/>
    <w:rsid w:val="009C7568"/>
    <w:rsid w:val="009D6759"/>
    <w:rsid w:val="009E1054"/>
    <w:rsid w:val="009E1F8C"/>
    <w:rsid w:val="009E2424"/>
    <w:rsid w:val="009E34DB"/>
    <w:rsid w:val="009E3A42"/>
    <w:rsid w:val="009E5128"/>
    <w:rsid w:val="009E606C"/>
    <w:rsid w:val="009E64E9"/>
    <w:rsid w:val="009E6977"/>
    <w:rsid w:val="009F1C2A"/>
    <w:rsid w:val="009F5D6D"/>
    <w:rsid w:val="00A005CE"/>
    <w:rsid w:val="00A00774"/>
    <w:rsid w:val="00A01CB1"/>
    <w:rsid w:val="00A031E0"/>
    <w:rsid w:val="00A037DE"/>
    <w:rsid w:val="00A0676C"/>
    <w:rsid w:val="00A06F46"/>
    <w:rsid w:val="00A07297"/>
    <w:rsid w:val="00A079AE"/>
    <w:rsid w:val="00A12AB5"/>
    <w:rsid w:val="00A134D0"/>
    <w:rsid w:val="00A144AB"/>
    <w:rsid w:val="00A166C5"/>
    <w:rsid w:val="00A202FD"/>
    <w:rsid w:val="00A2173D"/>
    <w:rsid w:val="00A22474"/>
    <w:rsid w:val="00A25520"/>
    <w:rsid w:val="00A25DB7"/>
    <w:rsid w:val="00A319E2"/>
    <w:rsid w:val="00A34B8D"/>
    <w:rsid w:val="00A377AC"/>
    <w:rsid w:val="00A378A0"/>
    <w:rsid w:val="00A37995"/>
    <w:rsid w:val="00A37BD8"/>
    <w:rsid w:val="00A4020A"/>
    <w:rsid w:val="00A42C34"/>
    <w:rsid w:val="00A44103"/>
    <w:rsid w:val="00A44368"/>
    <w:rsid w:val="00A455AE"/>
    <w:rsid w:val="00A456B4"/>
    <w:rsid w:val="00A47299"/>
    <w:rsid w:val="00A4793C"/>
    <w:rsid w:val="00A51F88"/>
    <w:rsid w:val="00A535A5"/>
    <w:rsid w:val="00A55C3C"/>
    <w:rsid w:val="00A56F97"/>
    <w:rsid w:val="00A57234"/>
    <w:rsid w:val="00A60324"/>
    <w:rsid w:val="00A60456"/>
    <w:rsid w:val="00A60E10"/>
    <w:rsid w:val="00A65C57"/>
    <w:rsid w:val="00A67C78"/>
    <w:rsid w:val="00A67E31"/>
    <w:rsid w:val="00A71A0B"/>
    <w:rsid w:val="00A724FF"/>
    <w:rsid w:val="00A74542"/>
    <w:rsid w:val="00A76EB7"/>
    <w:rsid w:val="00A8169E"/>
    <w:rsid w:val="00A830DC"/>
    <w:rsid w:val="00A834E3"/>
    <w:rsid w:val="00A8747C"/>
    <w:rsid w:val="00A87EA5"/>
    <w:rsid w:val="00A94065"/>
    <w:rsid w:val="00A94F96"/>
    <w:rsid w:val="00A953E2"/>
    <w:rsid w:val="00A95483"/>
    <w:rsid w:val="00AA7B4C"/>
    <w:rsid w:val="00AB1FCF"/>
    <w:rsid w:val="00AB2272"/>
    <w:rsid w:val="00AB4AB6"/>
    <w:rsid w:val="00AB5020"/>
    <w:rsid w:val="00AB662C"/>
    <w:rsid w:val="00AB6D01"/>
    <w:rsid w:val="00AB7C8A"/>
    <w:rsid w:val="00AC30D0"/>
    <w:rsid w:val="00AC7541"/>
    <w:rsid w:val="00AD0742"/>
    <w:rsid w:val="00AD143D"/>
    <w:rsid w:val="00AD6CF4"/>
    <w:rsid w:val="00AD7856"/>
    <w:rsid w:val="00AE0B19"/>
    <w:rsid w:val="00AE0C50"/>
    <w:rsid w:val="00AE1153"/>
    <w:rsid w:val="00AE1C87"/>
    <w:rsid w:val="00AE3354"/>
    <w:rsid w:val="00AE4EA5"/>
    <w:rsid w:val="00AE75E4"/>
    <w:rsid w:val="00AF2E97"/>
    <w:rsid w:val="00AF3387"/>
    <w:rsid w:val="00AF5343"/>
    <w:rsid w:val="00AF6669"/>
    <w:rsid w:val="00AF6EC4"/>
    <w:rsid w:val="00AF74DE"/>
    <w:rsid w:val="00B00AAB"/>
    <w:rsid w:val="00B015BE"/>
    <w:rsid w:val="00B043A4"/>
    <w:rsid w:val="00B115C0"/>
    <w:rsid w:val="00B12556"/>
    <w:rsid w:val="00B15608"/>
    <w:rsid w:val="00B17DD9"/>
    <w:rsid w:val="00B208F7"/>
    <w:rsid w:val="00B25F8D"/>
    <w:rsid w:val="00B26110"/>
    <w:rsid w:val="00B2637B"/>
    <w:rsid w:val="00B3052E"/>
    <w:rsid w:val="00B30E82"/>
    <w:rsid w:val="00B32E37"/>
    <w:rsid w:val="00B3322E"/>
    <w:rsid w:val="00B33EBA"/>
    <w:rsid w:val="00B35C0A"/>
    <w:rsid w:val="00B36E6E"/>
    <w:rsid w:val="00B37EAB"/>
    <w:rsid w:val="00B41592"/>
    <w:rsid w:val="00B44DE7"/>
    <w:rsid w:val="00B44EED"/>
    <w:rsid w:val="00B46AC0"/>
    <w:rsid w:val="00B47909"/>
    <w:rsid w:val="00B50B51"/>
    <w:rsid w:val="00B51556"/>
    <w:rsid w:val="00B53944"/>
    <w:rsid w:val="00B55932"/>
    <w:rsid w:val="00B559FA"/>
    <w:rsid w:val="00B60E42"/>
    <w:rsid w:val="00B65101"/>
    <w:rsid w:val="00B655F9"/>
    <w:rsid w:val="00B67C5B"/>
    <w:rsid w:val="00B723EE"/>
    <w:rsid w:val="00B80689"/>
    <w:rsid w:val="00B80971"/>
    <w:rsid w:val="00B82F07"/>
    <w:rsid w:val="00B832B7"/>
    <w:rsid w:val="00B83E18"/>
    <w:rsid w:val="00B90CC1"/>
    <w:rsid w:val="00B91A07"/>
    <w:rsid w:val="00B9304C"/>
    <w:rsid w:val="00B93279"/>
    <w:rsid w:val="00B93832"/>
    <w:rsid w:val="00B941D8"/>
    <w:rsid w:val="00B94C41"/>
    <w:rsid w:val="00B95AB2"/>
    <w:rsid w:val="00B9653A"/>
    <w:rsid w:val="00B96DA4"/>
    <w:rsid w:val="00BA49E3"/>
    <w:rsid w:val="00BA5832"/>
    <w:rsid w:val="00BA58C3"/>
    <w:rsid w:val="00BB15FC"/>
    <w:rsid w:val="00BB2CC7"/>
    <w:rsid w:val="00BB431D"/>
    <w:rsid w:val="00BB799D"/>
    <w:rsid w:val="00BC0025"/>
    <w:rsid w:val="00BC0873"/>
    <w:rsid w:val="00BC090F"/>
    <w:rsid w:val="00BC21BA"/>
    <w:rsid w:val="00BC25EC"/>
    <w:rsid w:val="00BC3490"/>
    <w:rsid w:val="00BC44F1"/>
    <w:rsid w:val="00BC6DB0"/>
    <w:rsid w:val="00BC7647"/>
    <w:rsid w:val="00BD10BD"/>
    <w:rsid w:val="00BD1F99"/>
    <w:rsid w:val="00BD2074"/>
    <w:rsid w:val="00BD2B4B"/>
    <w:rsid w:val="00BD4854"/>
    <w:rsid w:val="00BD4B65"/>
    <w:rsid w:val="00BD5993"/>
    <w:rsid w:val="00BD5F83"/>
    <w:rsid w:val="00BD7279"/>
    <w:rsid w:val="00BD7D92"/>
    <w:rsid w:val="00BE0BA4"/>
    <w:rsid w:val="00BE0F7A"/>
    <w:rsid w:val="00BE51BF"/>
    <w:rsid w:val="00BF19B4"/>
    <w:rsid w:val="00BF22D6"/>
    <w:rsid w:val="00BF29EA"/>
    <w:rsid w:val="00BF351F"/>
    <w:rsid w:val="00BF4416"/>
    <w:rsid w:val="00BF6330"/>
    <w:rsid w:val="00BF669D"/>
    <w:rsid w:val="00BF784D"/>
    <w:rsid w:val="00C011D6"/>
    <w:rsid w:val="00C012A3"/>
    <w:rsid w:val="00C01344"/>
    <w:rsid w:val="00C0482F"/>
    <w:rsid w:val="00C068EE"/>
    <w:rsid w:val="00C06AE6"/>
    <w:rsid w:val="00C06F1E"/>
    <w:rsid w:val="00C170EE"/>
    <w:rsid w:val="00C17C97"/>
    <w:rsid w:val="00C212B8"/>
    <w:rsid w:val="00C216EF"/>
    <w:rsid w:val="00C21A8C"/>
    <w:rsid w:val="00C22AFB"/>
    <w:rsid w:val="00C23834"/>
    <w:rsid w:val="00C25418"/>
    <w:rsid w:val="00C26107"/>
    <w:rsid w:val="00C310A1"/>
    <w:rsid w:val="00C31327"/>
    <w:rsid w:val="00C333B5"/>
    <w:rsid w:val="00C3421F"/>
    <w:rsid w:val="00C37CA0"/>
    <w:rsid w:val="00C454BE"/>
    <w:rsid w:val="00C46E82"/>
    <w:rsid w:val="00C5144A"/>
    <w:rsid w:val="00C54906"/>
    <w:rsid w:val="00C561A0"/>
    <w:rsid w:val="00C565EB"/>
    <w:rsid w:val="00C56DE1"/>
    <w:rsid w:val="00C57882"/>
    <w:rsid w:val="00C57A78"/>
    <w:rsid w:val="00C60C05"/>
    <w:rsid w:val="00C62ACB"/>
    <w:rsid w:val="00C642F0"/>
    <w:rsid w:val="00C74F0F"/>
    <w:rsid w:val="00C76E56"/>
    <w:rsid w:val="00C807C2"/>
    <w:rsid w:val="00C81617"/>
    <w:rsid w:val="00C833A8"/>
    <w:rsid w:val="00C84D1E"/>
    <w:rsid w:val="00C87888"/>
    <w:rsid w:val="00C90368"/>
    <w:rsid w:val="00C92FED"/>
    <w:rsid w:val="00C942A1"/>
    <w:rsid w:val="00C9479E"/>
    <w:rsid w:val="00C95A15"/>
    <w:rsid w:val="00C963B1"/>
    <w:rsid w:val="00C976EA"/>
    <w:rsid w:val="00CA1345"/>
    <w:rsid w:val="00CA18FD"/>
    <w:rsid w:val="00CA2FD4"/>
    <w:rsid w:val="00CA5DED"/>
    <w:rsid w:val="00CB0088"/>
    <w:rsid w:val="00CB01CF"/>
    <w:rsid w:val="00CB1853"/>
    <w:rsid w:val="00CB2BD9"/>
    <w:rsid w:val="00CB2D26"/>
    <w:rsid w:val="00CB3366"/>
    <w:rsid w:val="00CB6BAF"/>
    <w:rsid w:val="00CC2CFD"/>
    <w:rsid w:val="00CC6CBF"/>
    <w:rsid w:val="00CD21F0"/>
    <w:rsid w:val="00CD509C"/>
    <w:rsid w:val="00CD7DB6"/>
    <w:rsid w:val="00CE338A"/>
    <w:rsid w:val="00CE344C"/>
    <w:rsid w:val="00CE3BF0"/>
    <w:rsid w:val="00CE4194"/>
    <w:rsid w:val="00CE4322"/>
    <w:rsid w:val="00CE441B"/>
    <w:rsid w:val="00CE5173"/>
    <w:rsid w:val="00CE52FE"/>
    <w:rsid w:val="00CE530D"/>
    <w:rsid w:val="00CE6B4A"/>
    <w:rsid w:val="00CE7157"/>
    <w:rsid w:val="00CE7342"/>
    <w:rsid w:val="00CE7CF3"/>
    <w:rsid w:val="00CF3A16"/>
    <w:rsid w:val="00CF7D8B"/>
    <w:rsid w:val="00D03D08"/>
    <w:rsid w:val="00D076AB"/>
    <w:rsid w:val="00D10054"/>
    <w:rsid w:val="00D13955"/>
    <w:rsid w:val="00D1462B"/>
    <w:rsid w:val="00D14C19"/>
    <w:rsid w:val="00D15D45"/>
    <w:rsid w:val="00D17BA0"/>
    <w:rsid w:val="00D20D8C"/>
    <w:rsid w:val="00D21A63"/>
    <w:rsid w:val="00D226CA"/>
    <w:rsid w:val="00D358B2"/>
    <w:rsid w:val="00D40202"/>
    <w:rsid w:val="00D4194D"/>
    <w:rsid w:val="00D41B6C"/>
    <w:rsid w:val="00D42637"/>
    <w:rsid w:val="00D443B9"/>
    <w:rsid w:val="00D45430"/>
    <w:rsid w:val="00D5039C"/>
    <w:rsid w:val="00D50563"/>
    <w:rsid w:val="00D52400"/>
    <w:rsid w:val="00D52940"/>
    <w:rsid w:val="00D54E1A"/>
    <w:rsid w:val="00D55691"/>
    <w:rsid w:val="00D55C71"/>
    <w:rsid w:val="00D560A6"/>
    <w:rsid w:val="00D57722"/>
    <w:rsid w:val="00D646DB"/>
    <w:rsid w:val="00D70357"/>
    <w:rsid w:val="00D70B4E"/>
    <w:rsid w:val="00D807E8"/>
    <w:rsid w:val="00D81C63"/>
    <w:rsid w:val="00D82E72"/>
    <w:rsid w:val="00D84CFD"/>
    <w:rsid w:val="00D866B7"/>
    <w:rsid w:val="00D92DD4"/>
    <w:rsid w:val="00D93ED7"/>
    <w:rsid w:val="00D946E4"/>
    <w:rsid w:val="00DA007E"/>
    <w:rsid w:val="00DB7C9E"/>
    <w:rsid w:val="00DC1A32"/>
    <w:rsid w:val="00DC3A79"/>
    <w:rsid w:val="00DC4316"/>
    <w:rsid w:val="00DC7F69"/>
    <w:rsid w:val="00DD306F"/>
    <w:rsid w:val="00DD308F"/>
    <w:rsid w:val="00DD439F"/>
    <w:rsid w:val="00DD4D6F"/>
    <w:rsid w:val="00DD68EB"/>
    <w:rsid w:val="00DE1D6F"/>
    <w:rsid w:val="00DE2353"/>
    <w:rsid w:val="00DE2446"/>
    <w:rsid w:val="00DE3B07"/>
    <w:rsid w:val="00DE439F"/>
    <w:rsid w:val="00DE5F7C"/>
    <w:rsid w:val="00DE6A7E"/>
    <w:rsid w:val="00DF26A3"/>
    <w:rsid w:val="00DF2851"/>
    <w:rsid w:val="00DF531E"/>
    <w:rsid w:val="00DF5A03"/>
    <w:rsid w:val="00E007FF"/>
    <w:rsid w:val="00E0282D"/>
    <w:rsid w:val="00E076E7"/>
    <w:rsid w:val="00E07C74"/>
    <w:rsid w:val="00E14F44"/>
    <w:rsid w:val="00E15DBA"/>
    <w:rsid w:val="00E17583"/>
    <w:rsid w:val="00E21CB8"/>
    <w:rsid w:val="00E23C53"/>
    <w:rsid w:val="00E24FC0"/>
    <w:rsid w:val="00E26250"/>
    <w:rsid w:val="00E27E06"/>
    <w:rsid w:val="00E3043C"/>
    <w:rsid w:val="00E32616"/>
    <w:rsid w:val="00E32747"/>
    <w:rsid w:val="00E329C9"/>
    <w:rsid w:val="00E358BD"/>
    <w:rsid w:val="00E35E9D"/>
    <w:rsid w:val="00E43A81"/>
    <w:rsid w:val="00E4717B"/>
    <w:rsid w:val="00E509F1"/>
    <w:rsid w:val="00E51DF4"/>
    <w:rsid w:val="00E53C6F"/>
    <w:rsid w:val="00E55A1C"/>
    <w:rsid w:val="00E55B76"/>
    <w:rsid w:val="00E60534"/>
    <w:rsid w:val="00E621EB"/>
    <w:rsid w:val="00E668A8"/>
    <w:rsid w:val="00E66B54"/>
    <w:rsid w:val="00E67695"/>
    <w:rsid w:val="00E67B94"/>
    <w:rsid w:val="00E707E6"/>
    <w:rsid w:val="00E70A87"/>
    <w:rsid w:val="00E72ED3"/>
    <w:rsid w:val="00E751AE"/>
    <w:rsid w:val="00E809D9"/>
    <w:rsid w:val="00E81226"/>
    <w:rsid w:val="00E83BFF"/>
    <w:rsid w:val="00E85E50"/>
    <w:rsid w:val="00E90013"/>
    <w:rsid w:val="00E921C2"/>
    <w:rsid w:val="00E92AAE"/>
    <w:rsid w:val="00E9495B"/>
    <w:rsid w:val="00E96FD5"/>
    <w:rsid w:val="00EA0348"/>
    <w:rsid w:val="00EA08EF"/>
    <w:rsid w:val="00EA0987"/>
    <w:rsid w:val="00EA1073"/>
    <w:rsid w:val="00EA1330"/>
    <w:rsid w:val="00EA1D0E"/>
    <w:rsid w:val="00EA3EC4"/>
    <w:rsid w:val="00EA4B2F"/>
    <w:rsid w:val="00EA4D31"/>
    <w:rsid w:val="00EA4E70"/>
    <w:rsid w:val="00EB15F5"/>
    <w:rsid w:val="00EB2209"/>
    <w:rsid w:val="00EB799E"/>
    <w:rsid w:val="00EB7CF9"/>
    <w:rsid w:val="00EC129E"/>
    <w:rsid w:val="00EC2796"/>
    <w:rsid w:val="00EC3551"/>
    <w:rsid w:val="00EC3AFD"/>
    <w:rsid w:val="00EC6A91"/>
    <w:rsid w:val="00EC6B06"/>
    <w:rsid w:val="00ED2591"/>
    <w:rsid w:val="00ED2630"/>
    <w:rsid w:val="00ED3AE1"/>
    <w:rsid w:val="00ED5DB5"/>
    <w:rsid w:val="00EE45DB"/>
    <w:rsid w:val="00EF1FAE"/>
    <w:rsid w:val="00EF2FED"/>
    <w:rsid w:val="00EF4DC8"/>
    <w:rsid w:val="00EF6F54"/>
    <w:rsid w:val="00EF70B0"/>
    <w:rsid w:val="00EF77DC"/>
    <w:rsid w:val="00F02220"/>
    <w:rsid w:val="00F03221"/>
    <w:rsid w:val="00F03807"/>
    <w:rsid w:val="00F044E0"/>
    <w:rsid w:val="00F05260"/>
    <w:rsid w:val="00F07C8B"/>
    <w:rsid w:val="00F10D2C"/>
    <w:rsid w:val="00F112E1"/>
    <w:rsid w:val="00F11B12"/>
    <w:rsid w:val="00F139A3"/>
    <w:rsid w:val="00F13D01"/>
    <w:rsid w:val="00F1408F"/>
    <w:rsid w:val="00F144C0"/>
    <w:rsid w:val="00F1554D"/>
    <w:rsid w:val="00F212F8"/>
    <w:rsid w:val="00F22C5B"/>
    <w:rsid w:val="00F2344A"/>
    <w:rsid w:val="00F23CB1"/>
    <w:rsid w:val="00F24358"/>
    <w:rsid w:val="00F24592"/>
    <w:rsid w:val="00F24700"/>
    <w:rsid w:val="00F24E26"/>
    <w:rsid w:val="00F27AEE"/>
    <w:rsid w:val="00F30FD0"/>
    <w:rsid w:val="00F31431"/>
    <w:rsid w:val="00F3186C"/>
    <w:rsid w:val="00F323DC"/>
    <w:rsid w:val="00F32E4A"/>
    <w:rsid w:val="00F330B6"/>
    <w:rsid w:val="00F34728"/>
    <w:rsid w:val="00F34B62"/>
    <w:rsid w:val="00F34E3E"/>
    <w:rsid w:val="00F363A0"/>
    <w:rsid w:val="00F36687"/>
    <w:rsid w:val="00F36846"/>
    <w:rsid w:val="00F373C8"/>
    <w:rsid w:val="00F41AE3"/>
    <w:rsid w:val="00F449A6"/>
    <w:rsid w:val="00F47683"/>
    <w:rsid w:val="00F51074"/>
    <w:rsid w:val="00F54235"/>
    <w:rsid w:val="00F5481E"/>
    <w:rsid w:val="00F55FC6"/>
    <w:rsid w:val="00F6323C"/>
    <w:rsid w:val="00F6359B"/>
    <w:rsid w:val="00F65E67"/>
    <w:rsid w:val="00F662B5"/>
    <w:rsid w:val="00F66CD2"/>
    <w:rsid w:val="00F702B6"/>
    <w:rsid w:val="00F7070D"/>
    <w:rsid w:val="00F715ED"/>
    <w:rsid w:val="00F72C42"/>
    <w:rsid w:val="00F72DF5"/>
    <w:rsid w:val="00F74018"/>
    <w:rsid w:val="00F771D6"/>
    <w:rsid w:val="00F80BE8"/>
    <w:rsid w:val="00F83338"/>
    <w:rsid w:val="00F84681"/>
    <w:rsid w:val="00F8582C"/>
    <w:rsid w:val="00F87CFA"/>
    <w:rsid w:val="00F90458"/>
    <w:rsid w:val="00F90588"/>
    <w:rsid w:val="00F90B67"/>
    <w:rsid w:val="00F957FF"/>
    <w:rsid w:val="00F972BC"/>
    <w:rsid w:val="00F97D2A"/>
    <w:rsid w:val="00FA02F5"/>
    <w:rsid w:val="00FA0902"/>
    <w:rsid w:val="00FA4210"/>
    <w:rsid w:val="00FA573E"/>
    <w:rsid w:val="00FA79CC"/>
    <w:rsid w:val="00FB125C"/>
    <w:rsid w:val="00FB130E"/>
    <w:rsid w:val="00FB3083"/>
    <w:rsid w:val="00FB4AB6"/>
    <w:rsid w:val="00FB4E62"/>
    <w:rsid w:val="00FB5104"/>
    <w:rsid w:val="00FC6205"/>
    <w:rsid w:val="00FC6A8D"/>
    <w:rsid w:val="00FD44A5"/>
    <w:rsid w:val="00FD79CD"/>
    <w:rsid w:val="00FE0905"/>
    <w:rsid w:val="00FE11A0"/>
    <w:rsid w:val="00FE13B8"/>
    <w:rsid w:val="00FE492F"/>
    <w:rsid w:val="00FE6568"/>
    <w:rsid w:val="00FE7879"/>
    <w:rsid w:val="00FF2B50"/>
    <w:rsid w:val="00FF3F65"/>
    <w:rsid w:val="00FF54C7"/>
    <w:rsid w:val="00FF5F2C"/>
    <w:rsid w:val="00FF66C3"/>
    <w:rsid w:val="06DB0542"/>
    <w:rsid w:val="08E46B68"/>
    <w:rsid w:val="22BC1955"/>
    <w:rsid w:val="24AD0E32"/>
    <w:rsid w:val="2CBD0E84"/>
    <w:rsid w:val="2E734EE6"/>
    <w:rsid w:val="3772390F"/>
    <w:rsid w:val="3A947BA4"/>
    <w:rsid w:val="48831242"/>
    <w:rsid w:val="4AD37DED"/>
    <w:rsid w:val="4FBB108A"/>
    <w:rsid w:val="53D710BA"/>
    <w:rsid w:val="61887190"/>
    <w:rsid w:val="6A88449B"/>
    <w:rsid w:val="729F2ED6"/>
    <w:rsid w:val="733079BD"/>
    <w:rsid w:val="768D4646"/>
    <w:rsid w:val="7E311B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qFormat="1"/>
    <w:lsdException w:name="caption" w:semiHidden="1" w:unhideWhenUsed="1" w:qFormat="1"/>
    <w:lsdException w:name="footnote reference" w:semiHidden="1"/>
    <w:lsdException w:name="page number" w:qFormat="1"/>
    <w:lsdException w:name="Title" w:qFormat="1"/>
    <w:lsdException w:name="Default Paragraph Font" w:uiPriority="1" w:unhideWhenUsed="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3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D439F"/>
    <w:rPr>
      <w:sz w:val="18"/>
      <w:szCs w:val="18"/>
    </w:rPr>
  </w:style>
  <w:style w:type="paragraph" w:styleId="a4">
    <w:name w:val="footer"/>
    <w:basedOn w:val="a"/>
    <w:qFormat/>
    <w:rsid w:val="00DD439F"/>
    <w:pPr>
      <w:tabs>
        <w:tab w:val="center" w:pos="4153"/>
        <w:tab w:val="right" w:pos="8306"/>
      </w:tabs>
      <w:snapToGrid w:val="0"/>
      <w:jc w:val="left"/>
    </w:pPr>
    <w:rPr>
      <w:sz w:val="18"/>
      <w:szCs w:val="18"/>
    </w:rPr>
  </w:style>
  <w:style w:type="paragraph" w:styleId="a5">
    <w:name w:val="header"/>
    <w:basedOn w:val="a"/>
    <w:link w:val="Char"/>
    <w:rsid w:val="00DD439F"/>
    <w:pPr>
      <w:pBdr>
        <w:bottom w:val="single" w:sz="6" w:space="1" w:color="auto"/>
      </w:pBdr>
      <w:tabs>
        <w:tab w:val="center" w:pos="4153"/>
        <w:tab w:val="right" w:pos="8306"/>
      </w:tabs>
      <w:snapToGrid w:val="0"/>
      <w:jc w:val="center"/>
    </w:pPr>
    <w:rPr>
      <w:sz w:val="18"/>
      <w:szCs w:val="18"/>
    </w:rPr>
  </w:style>
  <w:style w:type="paragraph" w:styleId="a6">
    <w:name w:val="footnote text"/>
    <w:basedOn w:val="a"/>
    <w:semiHidden/>
    <w:rsid w:val="00DD439F"/>
    <w:pPr>
      <w:snapToGrid w:val="0"/>
      <w:jc w:val="left"/>
    </w:pPr>
    <w:rPr>
      <w:sz w:val="18"/>
      <w:szCs w:val="18"/>
    </w:rPr>
  </w:style>
  <w:style w:type="paragraph" w:styleId="3">
    <w:name w:val="Body Text Indent 3"/>
    <w:basedOn w:val="a"/>
    <w:link w:val="3Char"/>
    <w:qFormat/>
    <w:rsid w:val="00DD439F"/>
    <w:pPr>
      <w:spacing w:line="300" w:lineRule="auto"/>
      <w:ind w:firstLine="437"/>
    </w:pPr>
    <w:rPr>
      <w:sz w:val="22"/>
    </w:rPr>
  </w:style>
  <w:style w:type="character" w:styleId="a7">
    <w:name w:val="page number"/>
    <w:basedOn w:val="a0"/>
    <w:qFormat/>
    <w:rsid w:val="00DD439F"/>
  </w:style>
  <w:style w:type="character" w:styleId="a8">
    <w:name w:val="Hyperlink"/>
    <w:qFormat/>
    <w:rsid w:val="00DD439F"/>
    <w:rPr>
      <w:color w:val="0000FF"/>
      <w:u w:val="single"/>
    </w:rPr>
  </w:style>
  <w:style w:type="character" w:styleId="a9">
    <w:name w:val="footnote reference"/>
    <w:semiHidden/>
    <w:rsid w:val="00DD439F"/>
    <w:rPr>
      <w:vertAlign w:val="superscript"/>
    </w:rPr>
  </w:style>
  <w:style w:type="table" w:styleId="aa">
    <w:name w:val="Table Grid"/>
    <w:basedOn w:val="a1"/>
    <w:qFormat/>
    <w:rsid w:val="00DD43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D439F"/>
    <w:pPr>
      <w:widowControl w:val="0"/>
      <w:autoSpaceDE w:val="0"/>
      <w:autoSpaceDN w:val="0"/>
      <w:adjustRightInd w:val="0"/>
    </w:pPr>
    <w:rPr>
      <w:rFonts w:ascii="仿宋_GB2312" w:eastAsia="仿宋_GB2312" w:cs="仿宋_GB2312"/>
      <w:color w:val="000000"/>
      <w:sz w:val="24"/>
      <w:szCs w:val="24"/>
    </w:rPr>
  </w:style>
  <w:style w:type="character" w:customStyle="1" w:styleId="Char">
    <w:name w:val="页眉 Char"/>
    <w:link w:val="a5"/>
    <w:qFormat/>
    <w:rsid w:val="00DD439F"/>
    <w:rPr>
      <w:kern w:val="2"/>
      <w:sz w:val="18"/>
      <w:szCs w:val="18"/>
    </w:rPr>
  </w:style>
  <w:style w:type="paragraph" w:customStyle="1" w:styleId="reader-word-layer">
    <w:name w:val="reader-word-layer"/>
    <w:basedOn w:val="a"/>
    <w:rsid w:val="00DD439F"/>
    <w:pPr>
      <w:widowControl/>
      <w:spacing w:before="100" w:beforeAutospacing="1" w:after="100" w:afterAutospacing="1"/>
      <w:jc w:val="left"/>
    </w:pPr>
    <w:rPr>
      <w:rFonts w:ascii="宋体" w:hAnsi="宋体" w:cs="宋体"/>
      <w:kern w:val="0"/>
      <w:sz w:val="24"/>
    </w:rPr>
  </w:style>
  <w:style w:type="character" w:customStyle="1" w:styleId="3Char">
    <w:name w:val="正文文本缩进 3 Char"/>
    <w:basedOn w:val="a0"/>
    <w:link w:val="3"/>
    <w:rsid w:val="00DD439F"/>
    <w:rPr>
      <w:kern w:val="2"/>
      <w:sz w:val="22"/>
      <w:szCs w:val="24"/>
    </w:rPr>
  </w:style>
  <w:style w:type="character" w:customStyle="1" w:styleId="3Char1">
    <w:name w:val="正文文本缩进 3 Char1"/>
    <w:basedOn w:val="a0"/>
    <w:qFormat/>
    <w:rsid w:val="00DD439F"/>
    <w:rPr>
      <w:kern w:val="2"/>
      <w:sz w:val="16"/>
      <w:szCs w:val="16"/>
    </w:rPr>
  </w:style>
  <w:style w:type="paragraph" w:customStyle="1" w:styleId="1">
    <w:name w:val="列出段落1"/>
    <w:basedOn w:val="a"/>
    <w:uiPriority w:val="34"/>
    <w:qFormat/>
    <w:rsid w:val="00DD439F"/>
    <w:pPr>
      <w:ind w:firstLineChars="200" w:firstLine="420"/>
    </w:pPr>
  </w:style>
  <w:style w:type="paragraph" w:customStyle="1" w:styleId="10">
    <w:name w:val="列出段落1"/>
    <w:basedOn w:val="a"/>
    <w:rsid w:val="00DD439F"/>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duct.dangdang.com/21001672.html" TargetMode="External"/><Relationship Id="rId18" Type="http://schemas.openxmlformats.org/officeDocument/2006/relationships/hyperlink" Target="http://book.jd.com/writer/%E6%9D%B0%E5%BC%97%E5%88%A9F.%E6%9D%B0%E5%AF%8C_1.html" TargetMode="External"/><Relationship Id="rId26" Type="http://schemas.openxmlformats.org/officeDocument/2006/relationships/hyperlink" Target="http://book.jd.com/writer/%E6%BB%8B%E7%BB%B4%C2%B7%E5%8D%9A%E8%BF%AA_1.html" TargetMode="External"/><Relationship Id="rId39" Type="http://schemas.openxmlformats.org/officeDocument/2006/relationships/hyperlink" Target="http://www.dangdang.com/author/%B4%F7%CE%C8%CA%A4_1" TargetMode="External"/><Relationship Id="rId3" Type="http://schemas.openxmlformats.org/officeDocument/2006/relationships/numbering" Target="numbering.xml"/><Relationship Id="rId21" Type="http://schemas.openxmlformats.org/officeDocument/2006/relationships/hyperlink" Target="http://www.dangdang.com/author/%C4%AA%B5%CF%C0%FB%D1%C7%C4%E1_1" TargetMode="External"/><Relationship Id="rId34" Type="http://schemas.openxmlformats.org/officeDocument/2006/relationships/hyperlink" Target="http://www.dangdang.com/author/%C7%C7%B0%A3%CB%FE%A1%A4%BF%C6%B6%FB%BB%F9%CC%D8_1"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arch.dangdang.com/?key2=%B0%A1%C0%CA%CB%F7&amp;medium=01&amp;category_path=01.00.00.00.00.00" TargetMode="External"/><Relationship Id="rId17" Type="http://schemas.openxmlformats.org/officeDocument/2006/relationships/hyperlink" Target="http://book.jd.com/writer/Stephen%20A.%20Ross_1.html" TargetMode="External"/><Relationship Id="rId25" Type="http://schemas.openxmlformats.org/officeDocument/2006/relationships/hyperlink" Target="http://www.dangdang.com/author/%BF%C6%C5%B5%C0%FB_1" TargetMode="External"/><Relationship Id="rId33" Type="http://schemas.openxmlformats.org/officeDocument/2006/relationships/hyperlink" Target="http://www.dangdang.com/publish/%C8%CB%C3%F1%D3%CA%B5%E7%B3%F6%B0%E6%C9%E7_1" TargetMode="External"/><Relationship Id="rId38" Type="http://schemas.openxmlformats.org/officeDocument/2006/relationships/hyperlink" Target="http://www.dangdang.com/author/%CD%F4%B2%FD%D4%C6_1" TargetMode="External"/><Relationship Id="rId2" Type="http://schemas.openxmlformats.org/officeDocument/2006/relationships/customXml" Target="../customXml/item2.xml"/><Relationship Id="rId16" Type="http://schemas.openxmlformats.org/officeDocument/2006/relationships/hyperlink" Target="http://book.jd.com/writer/%E6%96%AF%E8%92%82%E8%8A%ACA.%E7%BD%97%E6%96%AF_1.html" TargetMode="External"/><Relationship Id="rId20" Type="http://schemas.openxmlformats.org/officeDocument/2006/relationships/hyperlink" Target="http://www.dangdang.com/author/%B7%A8%B2%A9%C6%EB_1" TargetMode="External"/><Relationship Id="rId29" Type="http://schemas.openxmlformats.org/officeDocument/2006/relationships/hyperlink" Target="http://www.dangdang.com/author/%C9%A3%B5%C2%CB%B9_1" TargetMode="External"/><Relationship Id="rId41" Type="http://schemas.openxmlformats.org/officeDocument/2006/relationships/hyperlink" Target="http://www.dangdang.com/publish/%D6%D0%B9%FA%C8%CB%C3%F1%B4%F3%D1%A7%B3%F6%B0%E6%C9%E7_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amp;key3=%C9%CC%CE%F1%D3%A1%CA%E9%B9%DD&amp;medium=01&amp;category_path=01.00.00.00.00.00" TargetMode="External"/><Relationship Id="rId24" Type="http://schemas.openxmlformats.org/officeDocument/2006/relationships/hyperlink" Target="http://www.dangdang.com/publish/%D6%D0%B9%FA%BD%F0%C8%DA%B3%F6%B0%E6%C9%E7_1" TargetMode="External"/><Relationship Id="rId32" Type="http://schemas.openxmlformats.org/officeDocument/2006/relationships/hyperlink" Target="http://www.dangdang.com/author/%BF%C6%C4%E1%CC%D8_1" TargetMode="External"/><Relationship Id="rId37" Type="http://schemas.openxmlformats.org/officeDocument/2006/relationships/hyperlink" Target="http://www.dangdang.com/author/%CE%AC%CC%D8%B7%F2_1" TargetMode="External"/><Relationship Id="rId40" Type="http://schemas.openxmlformats.org/officeDocument/2006/relationships/hyperlink" Target="http://www.dangdang.com/author/%D5%C5%B3%C9%CB%BC_1"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arch.dangdang.com/?key2=%CC%D9%CC%EF%B2%FD%BE%C3&amp;medium=01&amp;category_path=01.00.00.00.00.00" TargetMode="External"/><Relationship Id="rId23" Type="http://schemas.openxmlformats.org/officeDocument/2006/relationships/hyperlink" Target="http://www.dangdang.com/author/%D5%C5%B1%CC%C7%ED_1" TargetMode="External"/><Relationship Id="rId28" Type="http://schemas.openxmlformats.org/officeDocument/2006/relationships/hyperlink" Target="http://www.dangdang.com/author/%B0%B2%B6%AB%C4%E1_1" TargetMode="External"/><Relationship Id="rId36" Type="http://schemas.openxmlformats.org/officeDocument/2006/relationships/hyperlink" Target="http://www.dangdang.com/author/%B3%C2%CB%C9%C4%D0_1" TargetMode="External"/><Relationship Id="rId10" Type="http://schemas.openxmlformats.org/officeDocument/2006/relationships/hyperlink" Target="http://search.dangdang.com/?key=&amp;key3=%C9%CC%CE%F1%D3%A1%CA%E9%B9%DD&amp;medium=01&amp;category_path=01.00.00.00.00.00" TargetMode="External"/><Relationship Id="rId19" Type="http://schemas.openxmlformats.org/officeDocument/2006/relationships/hyperlink" Target="http://product.dangdang.com/1133327273.html" TargetMode="External"/><Relationship Id="rId31" Type="http://schemas.openxmlformats.org/officeDocument/2006/relationships/hyperlink" Target="http://www.dangdang.com/author/%C3%D7%C2%D7_1"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product.dangdang.com/23384655.html" TargetMode="External"/><Relationship Id="rId14" Type="http://schemas.openxmlformats.org/officeDocument/2006/relationships/hyperlink" Target="http://search.dangdang.com/?key=&amp;key3=%C9%CC%CE%F1%D3%A1%CA%E9%B9%DD&amp;medium=01&amp;category_path=01.00.00.00.00.00" TargetMode="External"/><Relationship Id="rId22" Type="http://schemas.openxmlformats.org/officeDocument/2006/relationships/hyperlink" Target="http://www.dangdang.com/author/%C7%ED%CB%B9_1" TargetMode="External"/><Relationship Id="rId27" Type="http://schemas.openxmlformats.org/officeDocument/2006/relationships/hyperlink" Target="http://www.dangdang.com/publish/%D6%D0%B9%FA%C8%CB%C3%F1%B4%F3%D1%A7%B3%F6%B0%E6%C9%E7_1" TargetMode="External"/><Relationship Id="rId30" Type="http://schemas.openxmlformats.org/officeDocument/2006/relationships/hyperlink" Target="http://www.dangdang.com/author/%C2%ED%CE%F7%E6%AB_1" TargetMode="External"/><Relationship Id="rId35" Type="http://schemas.openxmlformats.org/officeDocument/2006/relationships/hyperlink" Target="http://www.dangdang.com/author/%B8%A5%C0%BC%BF%CBJ%B7%A8%B2%A9%C6%EB_1" TargetMode="External"/><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C20E6-5AA0-4305-B27C-84820A5A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2136</Words>
  <Characters>12179</Characters>
  <Application>Microsoft Office Word</Application>
  <DocSecurity>0</DocSecurity>
  <Lines>101</Lines>
  <Paragraphs>28</Paragraphs>
  <ScaleCrop>false</ScaleCrop>
  <Company>Microsoft</Company>
  <LinksUpToDate>false</LinksUpToDate>
  <CharactersWithSpaces>14287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宋招权</dc:creator>
  <cp:lastModifiedBy>Dell</cp:lastModifiedBy>
  <cp:revision>30</cp:revision>
  <cp:lastPrinted>2015-11-03T02:56:00Z</cp:lastPrinted>
  <dcterms:created xsi:type="dcterms:W3CDTF">2016-06-20T06:47:00Z</dcterms:created>
  <dcterms:modified xsi:type="dcterms:W3CDTF">2016-09-14T08:00:00Z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