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附件3</w:t>
      </w:r>
    </w:p>
    <w:p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中南大学</w:t>
      </w:r>
      <w:r>
        <w:rPr>
          <w:rFonts w:asciiTheme="minorEastAsia" w:hAnsiTheme="minorEastAsia" w:eastAsiaTheme="minorEastAsia"/>
          <w:b/>
          <w:sz w:val="36"/>
          <w:szCs w:val="36"/>
        </w:rPr>
        <w:t>研究生学位论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文预答辩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（开题）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公告</w:t>
      </w:r>
      <w:r>
        <w:rPr>
          <w:rFonts w:hint="eastAsia" w:ascii="宋体" w:hAnsi="宋体"/>
          <w:b/>
          <w:sz w:val="36"/>
          <w:szCs w:val="36"/>
          <w:lang w:eastAsia="zh-CN"/>
        </w:rPr>
        <w:t>（第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4组</w:t>
      </w:r>
      <w:r>
        <w:rPr>
          <w:rFonts w:hint="eastAsia" w:ascii="宋体" w:hAnsi="宋体"/>
          <w:b/>
          <w:sz w:val="36"/>
          <w:szCs w:val="36"/>
          <w:lang w:eastAsia="zh-CN"/>
        </w:rPr>
        <w:t>）</w:t>
      </w:r>
    </w:p>
    <w:p>
      <w:pPr>
        <w:spacing w:line="480" w:lineRule="exact"/>
        <w:ind w:firstLine="280" w:firstLineChars="1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二级培养单位：         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8"/>
        </w:rPr>
        <w:t>日期：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2017.12.26</w:t>
      </w:r>
    </w:p>
    <w:tbl>
      <w:tblPr>
        <w:tblStyle w:val="5"/>
        <w:tblW w:w="140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170"/>
        <w:gridCol w:w="1125"/>
        <w:gridCol w:w="1185"/>
        <w:gridCol w:w="1860"/>
        <w:gridCol w:w="1575"/>
        <w:gridCol w:w="1485"/>
        <w:gridCol w:w="50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6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  <w:t>序号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  <w:t>学号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报告</w:t>
            </w:r>
            <w:r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  <w:t>人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  <w:t>姓名</w:t>
            </w: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  <w:t>导师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姓名</w:t>
            </w:r>
          </w:p>
        </w:tc>
        <w:tc>
          <w:tcPr>
            <w:tcW w:w="1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学生</w:t>
            </w:r>
            <w:r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  <w:t>类别</w:t>
            </w:r>
          </w:p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（硕士∕博士）</w:t>
            </w:r>
          </w:p>
        </w:tc>
        <w:tc>
          <w:tcPr>
            <w:tcW w:w="15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预答辩</w:t>
            </w:r>
            <w:r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  <w:t>时间</w:t>
            </w:r>
          </w:p>
        </w:tc>
        <w:tc>
          <w:tcPr>
            <w:tcW w:w="14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预答辩</w:t>
            </w:r>
            <w:r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  <w:t>地点</w:t>
            </w:r>
          </w:p>
        </w:tc>
        <w:tc>
          <w:tcPr>
            <w:tcW w:w="502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cs="宋体" w:asciiTheme="minorEastAsia" w:hAnsiTheme="minorEastAsia" w:eastAsiaTheme="minorEastAsia"/>
                <w:b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</w:rPr>
              <w:t>学位论文题目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141612632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赖大顺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肖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序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2018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厦门市海沧区乡村旅游管理方案构建研究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141612299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青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敏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肖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序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.1.13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普兰公司竟争战略研究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121612424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肖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湘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肖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序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.1.13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湖南省职业病防治院医护人员薪酬优化研究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141612551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肖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序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2018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住宅产业化企业税收筹划的研究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141612453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  <w:t>王婷婷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  <w:t>金友良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MBA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.1.13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Cs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A市地税局绩效管理优化研究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151611196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张凯欣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肖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序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学术硕士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.1.13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资源价值流的投入产出分析研究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151611138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甄婧茹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肖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序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学术硕士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.1.13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基于分室模型的生态工业园资源价值流分析研究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shd w:val="clear" w:color="auto" w:fill="E4E4E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151611139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  <w:t>莫少婉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  <w:t>金友良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学术硕士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2018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园区工业废弃物资源化价值补偿机制研究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shd w:val="clear" w:color="auto" w:fill="E4E4E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151611152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  <w:t>沈玖柒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  <w:t>金友良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学术硕士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2018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  <w:t>工业园区固体废弃物资源化价值流研究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151612609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陈丽娜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肖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序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会计专硕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.1.13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Ａ公司与B公司对赌协议在私募融资中的应用研究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151612594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肖雅匀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肖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序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会计专硕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.1.13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宜人贷P</w:t>
            </w:r>
            <w:r>
              <w:rPr>
                <w:sz w:val="21"/>
                <w:szCs w:val="21"/>
              </w:rPr>
              <w:t>2P</w:t>
            </w:r>
            <w:r>
              <w:rPr>
                <w:rFonts w:hint="eastAsia"/>
                <w:sz w:val="21"/>
                <w:szCs w:val="21"/>
              </w:rPr>
              <w:t>网贷</w:t>
            </w:r>
            <w:r>
              <w:rPr>
                <w:sz w:val="21"/>
                <w:szCs w:val="21"/>
              </w:rPr>
              <w:t>平台</w:t>
            </w:r>
            <w:r>
              <w:rPr>
                <w:rFonts w:hint="eastAsia"/>
                <w:sz w:val="21"/>
                <w:szCs w:val="21"/>
              </w:rPr>
              <w:t>风险管理</w:t>
            </w:r>
            <w:r>
              <w:rPr>
                <w:sz w:val="21"/>
                <w:szCs w:val="21"/>
              </w:rPr>
              <w:t>研究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shd w:val="clear" w:color="auto" w:fill="E4E4E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151612603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  <w:t>袁杨坚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  <w:t>金友良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会计专硕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2018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区域矿产资源资产负债表编制研究—以浙江地区为例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151612599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赵凌楚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周志方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会计专硕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.1.13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海纳新材料资源价值流转分析研究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151612596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肖艺璇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周志方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会计专硕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201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.1.13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电力企业碳融资决策分析研究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shd w:val="clear" w:color="auto" w:fill="E4E4E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151612396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李小红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肖序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MBA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（开题）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.1.13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铁道商学楼</w:t>
            </w:r>
          </w:p>
        </w:tc>
        <w:tc>
          <w:tcPr>
            <w:tcW w:w="5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济南G公司人力资源成本控制策略优化研究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66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/>
                <w:color w:val="000000"/>
                <w:sz w:val="21"/>
                <w:szCs w:val="21"/>
                <w:shd w:val="clear" w:color="auto" w:fill="E4E4E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5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rPr>
          <w:rFonts w:asciiTheme="minorEastAsia" w:hAnsiTheme="minorEastAsia" w:eastAsiaTheme="minor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GB-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ÃÂÃÂÃÂÃÂÃÂÃÂÃÂÃÃ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B6+CAJSymbolA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3+CAJ FNT0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MR10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FRM1095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ewRomanPSMT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dvOT863180fb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3">
    <w:altName w:val="Symbol"/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A4+CAJ FNT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Sitka Display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A7+CAJ FNT0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JhengHei UI">
    <w:altName w:val="PMingLiU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 UI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Euclid Fraktur">
    <w:altName w:val="Estrangelo Edessa"/>
    <w:panose1 w:val="03010601010101010101"/>
    <w:charset w:val="00"/>
    <w:family w:val="auto"/>
    <w:pitch w:val="default"/>
    <w:sig w:usb0="00000000" w:usb1="00000000" w:usb2="00000000" w:usb3="80000000" w:csb0="80000001" w:csb1="00000000"/>
  </w:font>
  <w:font w:name="Javanese Text">
    <w:altName w:val="Vrind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MT Extra Tiger">
    <w:altName w:val="MT Extra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yanmar Text">
    <w:altName w:val="Segoe UI"/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Segoe UI Emoji">
    <w:altName w:val="Segoe UI"/>
    <w:panose1 w:val="020B0502040204020203"/>
    <w:charset w:val="00"/>
    <w:family w:val="auto"/>
    <w:pitch w:val="default"/>
    <w:sig w:usb0="00000000" w:usb1="00000000" w:usb2="00000000" w:usb3="00000000" w:csb0="00000001" w:csb1="00000000"/>
  </w:font>
  <w:font w:name="Segoe UI Historic">
    <w:altName w:val="Segoe UI"/>
    <w:panose1 w:val="020B0502040204020203"/>
    <w:charset w:val="00"/>
    <w:family w:val="auto"/>
    <w:pitch w:val="default"/>
    <w:sig w:usb0="00000000" w:usb1="00000000" w:usb2="0060C080" w:usb3="00000002" w:csb0="00000001" w:csb1="40000000"/>
  </w:font>
  <w:font w:name="Sitka Heading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Subheading">
    <w:altName w:val="PMingLiU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Tiger">
    <w:altName w:val="Courier New"/>
    <w:panose1 w:val="02070300020205020404"/>
    <w:charset w:val="00"/>
    <w:family w:val="auto"/>
    <w:pitch w:val="default"/>
    <w:sig w:usb0="00000000" w:usb1="00000000" w:usb2="00000000" w:usb3="00000000" w:csb0="6000019F" w:csb1="DFF70000"/>
  </w:font>
  <w:font w:name="Tiger Expert">
    <w:altName w:val="Courier New"/>
    <w:panose1 w:val="02070300020205020404"/>
    <w:charset w:val="00"/>
    <w:family w:val="auto"/>
    <w:pitch w:val="default"/>
    <w:sig w:usb0="00000000" w:usb1="00000000" w:usb2="00000000" w:usb3="00000000" w:csb0="6000019F" w:csb1="DFF70000"/>
  </w:font>
  <w:font w:name="B5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3+CAJSymbol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TT6a9e2faf.B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4+CAJ FNT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DY238+ZFWJLH-239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LT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MR7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6+CAJSymbolA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K--GBK1-00+ZMQCyA-3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7-1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6-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7-1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6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6-1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8-2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7-1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yC-36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MQCx6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yB-3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7-2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x7-1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yA-3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4+ZMQCx6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yD-3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0+ZMQCyE-4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MBX9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FVJhc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FVJhd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X+ZFVJhd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vP41153C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vP4A5FDB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ontAwesom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baikeFont_layou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AE0"/>
    <w:rsid w:val="0003170D"/>
    <w:rsid w:val="000D3565"/>
    <w:rsid w:val="00245CB4"/>
    <w:rsid w:val="005260C7"/>
    <w:rsid w:val="0055383A"/>
    <w:rsid w:val="005C6AA3"/>
    <w:rsid w:val="0066755A"/>
    <w:rsid w:val="00685A04"/>
    <w:rsid w:val="00720FDB"/>
    <w:rsid w:val="008106F0"/>
    <w:rsid w:val="008549F6"/>
    <w:rsid w:val="0087593F"/>
    <w:rsid w:val="009D3AE0"/>
    <w:rsid w:val="00AE0F44"/>
    <w:rsid w:val="00C00934"/>
    <w:rsid w:val="00D064EE"/>
    <w:rsid w:val="00DA74CE"/>
    <w:rsid w:val="00E163B1"/>
    <w:rsid w:val="00E21B18"/>
    <w:rsid w:val="00EC7FA5"/>
    <w:rsid w:val="1BA4688E"/>
    <w:rsid w:val="1CFF324E"/>
    <w:rsid w:val="6CFF35F9"/>
    <w:rsid w:val="788203C8"/>
    <w:rsid w:val="795B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ScaleCrop>false</ScaleCrop>
  <LinksUpToDate>false</LinksUpToDate>
  <CharactersWithSpaces>604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2017-07-20T05:16:00Z</dcterms:created>
  <dc:creator>黄金华</dc:creator>
  <cp:lastModifiedBy>Administrator</cp:lastModifiedBy>
  <dcterms:modified xsi:type="dcterms:W3CDTF">2017-12-29T02:02:09Z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