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hint="eastAsia" w:ascii="宋体" w:hAnsi="宋体"/>
          <w:b/>
          <w:sz w:val="36"/>
          <w:szCs w:val="36"/>
        </w:rPr>
        <w:t>文开题报告公告</w:t>
      </w:r>
    </w:p>
    <w:p>
      <w:pPr>
        <w:spacing w:line="480" w:lineRule="exact"/>
        <w:rPr>
          <w:rFonts w:ascii="楷体GB-2312" w:eastAsia="楷体GB-2312"/>
          <w:b/>
          <w:sz w:val="28"/>
          <w:szCs w:val="28"/>
        </w:rPr>
      </w:pPr>
      <w:r>
        <w:rPr>
          <w:rFonts w:hint="eastAsia" w:ascii="楷体GB-2312" w:eastAsia="楷体GB-2312"/>
          <w:b/>
          <w:sz w:val="28"/>
          <w:szCs w:val="28"/>
        </w:rPr>
        <w:t>二级单位：       商学院经济与贸易系              日期：2018.1.6          秘书：祝平衡（13637493007）</w:t>
      </w:r>
    </w:p>
    <w:tbl>
      <w:tblPr>
        <w:tblStyle w:val="5"/>
        <w:tblW w:w="140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01"/>
        <w:gridCol w:w="1417"/>
        <w:gridCol w:w="1417"/>
        <w:gridCol w:w="1800"/>
        <w:gridCol w:w="2347"/>
        <w:gridCol w:w="2693"/>
        <w:gridCol w:w="18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（硕士∕博士）</w:t>
            </w:r>
          </w:p>
        </w:tc>
        <w:tc>
          <w:tcPr>
            <w:tcW w:w="2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地点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143717034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陈耀华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祝平衡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硕士（MBA）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2018.1.6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宋体" w:hAnsi="宋体" w:cs="宋体"/>
                <w:kern w:val="0"/>
                <w:sz w:val="24"/>
              </w:rPr>
              <w:t>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下午2:30-6:00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管理楼415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精益生产在壁挂炉总装线上的应用研究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151612246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祝平衡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硕士（MBA）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2018.1.6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上午2:30-6:00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管理楼415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CJ科研公司发展战略研究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6EF"/>
    <w:rsid w:val="000805A4"/>
    <w:rsid w:val="0051013E"/>
    <w:rsid w:val="00511A20"/>
    <w:rsid w:val="008346EF"/>
    <w:rsid w:val="008B7F90"/>
    <w:rsid w:val="009009D8"/>
    <w:rsid w:val="00A644F5"/>
    <w:rsid w:val="00B33ED4"/>
    <w:rsid w:val="00C931D4"/>
    <w:rsid w:val="00D22091"/>
    <w:rsid w:val="00E71FF2"/>
    <w:rsid w:val="785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User</cp:lastModifiedBy>
  <dcterms:modified xsi:type="dcterms:W3CDTF">2018-01-05T07:23:16Z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