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192"/>
        </w:tabs>
        <w:jc w:val="center"/>
        <w:rPr>
          <w:rFonts w:hint="default"/>
          <w:b/>
          <w:sz w:val="44"/>
          <w:szCs w:val="44"/>
          <w:lang w:val="en-US" w:eastAsia="zh-CN"/>
        </w:rPr>
      </w:pPr>
      <w:r>
        <w:rPr>
          <w:rFonts w:hint="eastAsia"/>
          <w:b/>
          <w:sz w:val="44"/>
          <w:szCs w:val="44"/>
          <w:lang w:val="en-US" w:eastAsia="zh-CN"/>
        </w:rPr>
        <w:t>中南大学学位论文管理系统说明书</w:t>
      </w:r>
      <w:bookmarkStart w:id="2" w:name="_GoBack"/>
      <w:bookmarkEnd w:id="2"/>
      <w:r>
        <w:rPr>
          <w:rFonts w:hint="eastAsia"/>
          <w:b/>
          <w:sz w:val="44"/>
          <w:szCs w:val="44"/>
          <w:lang w:val="en-US" w:eastAsia="zh-CN"/>
        </w:rPr>
        <w:t>-导师</w:t>
      </w:r>
    </w:p>
    <w:p>
      <w:pPr>
        <w:tabs>
          <w:tab w:val="left" w:pos="5192"/>
        </w:tabs>
        <w:jc w:val="both"/>
        <w:rPr>
          <w:rFonts w:hint="eastAsia"/>
          <w:b/>
          <w:sz w:val="44"/>
          <w:szCs w:val="44"/>
          <w:lang w:val="en-US" w:eastAsia="zh-CN"/>
        </w:rPr>
      </w:pPr>
      <w:r>
        <w:rPr>
          <w:rFonts w:hint="eastAsia"/>
          <w:b/>
          <w:sz w:val="44"/>
          <w:szCs w:val="44"/>
          <w:lang w:val="en-US" w:eastAsia="zh-CN"/>
        </w:rPr>
        <w:t>导师登陆</w:t>
      </w:r>
    </w:p>
    <w:p>
      <w:pPr>
        <w:adjustRightInd w:val="0"/>
        <w:snapToGrid w:val="0"/>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登陆中南大学研究生管理信息系统后点击个人中心-学位论文质量检测平台进行跳转登陆。</w:t>
      </w:r>
    </w:p>
    <w:p>
      <w:pPr>
        <w:tabs>
          <w:tab w:val="left" w:pos="5192"/>
        </w:tabs>
        <w:jc w:val="both"/>
        <w:rPr>
          <w:rFonts w:hint="eastAsia"/>
          <w:b/>
          <w:sz w:val="44"/>
          <w:szCs w:val="44"/>
          <w:lang w:val="en-US" w:eastAsia="zh-CN"/>
        </w:rPr>
      </w:pPr>
      <w:r>
        <w:rPr>
          <w:rFonts w:hint="eastAsia" w:ascii="宋体" w:hAnsi="宋体" w:eastAsia="宋体"/>
          <w:sz w:val="28"/>
          <w:szCs w:val="28"/>
          <w:lang w:val="en-US" w:eastAsia="zh-CN"/>
        </w:rPr>
        <w:t>初始登陆系统需要绑定手机，并修改密码（初始密码为工号），完成后登陆只需从管理信息系统跳转即可</w:t>
      </w:r>
    </w:p>
    <w:p>
      <w:pPr>
        <w:adjustRightInd w:val="0"/>
        <w:snapToGrid w:val="0"/>
        <w:spacing w:line="360" w:lineRule="auto"/>
        <w:rPr>
          <w:rFonts w:hint="default" w:ascii="宋体" w:hAnsi="宋体" w:eastAsia="宋体"/>
          <w:sz w:val="28"/>
          <w:szCs w:val="28"/>
          <w:lang w:val="en-US" w:eastAsia="zh-CN"/>
        </w:rPr>
      </w:pPr>
    </w:p>
    <w:p>
      <w:pPr>
        <w:jc w:val="center"/>
        <w:rPr>
          <w:rFonts w:ascii="宋体" w:hAnsi="宋体" w:eastAsia="宋体"/>
          <w:b/>
          <w:sz w:val="44"/>
          <w:szCs w:val="44"/>
        </w:rPr>
      </w:pPr>
      <w:r>
        <w:drawing>
          <wp:inline distT="0" distB="0" distL="114300" distR="114300">
            <wp:extent cx="9304655" cy="3828415"/>
            <wp:effectExtent l="0" t="0" r="1079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304655" cy="3828415"/>
                    </a:xfrm>
                    <a:prstGeom prst="rect">
                      <a:avLst/>
                    </a:prstGeom>
                    <a:noFill/>
                    <a:ln>
                      <a:noFill/>
                    </a:ln>
                  </pic:spPr>
                </pic:pic>
              </a:graphicData>
            </a:graphic>
          </wp:inline>
        </w:drawing>
      </w: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ascii="宋体" w:hAnsi="宋体" w:eastAsia="宋体"/>
          <w:b/>
          <w:sz w:val="44"/>
          <w:szCs w:val="44"/>
        </w:rPr>
      </w:pPr>
      <w:r>
        <w:rPr>
          <w:rFonts w:hint="eastAsia" w:ascii="宋体" w:hAnsi="宋体" w:eastAsia="宋体"/>
          <w:b/>
          <w:sz w:val="44"/>
          <w:szCs w:val="44"/>
        </w:rPr>
        <w:t>过程管理阶段</w:t>
      </w:r>
    </w:p>
    <w:p>
      <w:pPr>
        <w:jc w:val="center"/>
        <w:rPr>
          <w:rFonts w:hint="eastAsia" w:ascii="宋体" w:hAnsi="宋体" w:eastAsia="宋体"/>
          <w:b/>
          <w:sz w:val="44"/>
          <w:szCs w:val="44"/>
          <w:lang w:eastAsia="zh-CN"/>
        </w:rPr>
      </w:pPr>
      <w:r>
        <w:rPr>
          <w:rFonts w:hint="eastAsia" w:ascii="宋体" w:hAnsi="宋体" w:eastAsia="宋体"/>
          <w:b/>
          <w:sz w:val="44"/>
          <w:szCs w:val="44"/>
        </w:rPr>
        <w:t>（审核、检测）-</w:t>
      </w:r>
      <w:r>
        <w:rPr>
          <w:rFonts w:hint="eastAsia" w:ascii="宋体" w:hAnsi="宋体" w:eastAsia="宋体"/>
          <w:b/>
          <w:sz w:val="44"/>
          <w:szCs w:val="44"/>
          <w:lang w:eastAsia="zh-CN"/>
        </w:rPr>
        <w:t>导师</w:t>
      </w:r>
    </w:p>
    <w:p>
      <w:pPr>
        <w:tabs>
          <w:tab w:val="right" w:leader="dot" w:pos="8820"/>
        </w:tabs>
        <w:adjustRightInd w:val="0"/>
        <w:snapToGrid w:val="0"/>
        <w:spacing w:line="480" w:lineRule="auto"/>
        <w:ind w:left="420" w:leftChars="200"/>
        <w:rPr>
          <w:rFonts w:ascii="宋体" w:hAnsi="宋体" w:eastAsia="宋体" w:cs="Times New Roman"/>
          <w:bCs/>
          <w:sz w:val="32"/>
          <w:szCs w:val="32"/>
          <w:lang w:val="zh-CN"/>
        </w:rPr>
      </w:pPr>
      <w:bookmarkStart w:id="0" w:name="_Toc5913037"/>
    </w:p>
    <w:p>
      <w:pPr>
        <w:tabs>
          <w:tab w:val="right" w:leader="dot" w:pos="8820"/>
        </w:tabs>
        <w:adjustRightInd w:val="0"/>
        <w:snapToGrid w:val="0"/>
        <w:spacing w:line="480" w:lineRule="auto"/>
        <w:ind w:left="420" w:leftChars="200"/>
        <w:rPr>
          <w:rFonts w:ascii="宋体" w:hAnsi="宋体" w:eastAsia="宋体" w:cs="Times New Roman"/>
          <w:bCs/>
          <w:sz w:val="32"/>
          <w:szCs w:val="32"/>
          <w:lang w:val="zh-CN"/>
        </w:rPr>
      </w:pPr>
    </w:p>
    <w:p>
      <w:pPr>
        <w:tabs>
          <w:tab w:val="right" w:leader="dot" w:pos="8820"/>
        </w:tabs>
        <w:adjustRightInd w:val="0"/>
        <w:snapToGrid w:val="0"/>
        <w:spacing w:line="480" w:lineRule="auto"/>
        <w:ind w:left="420" w:leftChars="200"/>
        <w:jc w:val="center"/>
        <w:rPr>
          <w:rFonts w:ascii="宋体" w:hAnsi="宋体" w:eastAsia="宋体" w:cs="Times New Roman"/>
          <w:b/>
          <w:sz w:val="32"/>
          <w:szCs w:val="32"/>
        </w:rPr>
      </w:pPr>
      <w:r>
        <w:rPr>
          <w:rFonts w:ascii="宋体" w:hAnsi="宋体" w:eastAsia="宋体" w:cs="Times New Roman"/>
          <w:bCs/>
          <w:sz w:val="32"/>
          <w:szCs w:val="32"/>
          <w:lang w:val="zh-CN"/>
        </w:rPr>
        <w:fldChar w:fldCharType="begin"/>
      </w:r>
      <w:r>
        <w:rPr>
          <w:rFonts w:ascii="宋体" w:hAnsi="宋体" w:eastAsia="宋体" w:cs="Times New Roman"/>
          <w:bCs/>
          <w:sz w:val="32"/>
          <w:szCs w:val="32"/>
          <w:lang w:val="zh-CN"/>
        </w:rPr>
        <w:instrText xml:space="preserve"> TOC \o "1-3" \h \z \u </w:instrText>
      </w:r>
      <w:r>
        <w:rPr>
          <w:rFonts w:ascii="宋体" w:hAnsi="宋体" w:eastAsia="宋体" w:cs="Times New Roman"/>
          <w:bCs/>
          <w:sz w:val="32"/>
          <w:szCs w:val="32"/>
          <w:lang w:val="zh-CN"/>
        </w:rPr>
        <w:fldChar w:fldCharType="separate"/>
      </w:r>
      <w:r>
        <w:fldChar w:fldCharType="begin"/>
      </w:r>
      <w:r>
        <w:instrText xml:space="preserve"> HYPERLINK \l "_Toc29829291" </w:instrText>
      </w:r>
      <w:r>
        <w:fldChar w:fldCharType="separate"/>
      </w:r>
      <w:r>
        <w:rPr>
          <w:rFonts w:hint="eastAsia" w:ascii="宋体" w:hAnsi="宋体" w:eastAsia="宋体" w:cs="Times New Roman"/>
          <w:b/>
          <w:sz w:val="32"/>
          <w:szCs w:val="32"/>
        </w:rPr>
        <w:t>一、</w:t>
      </w:r>
      <w:r>
        <w:rPr>
          <w:rFonts w:ascii="宋体" w:hAnsi="宋体" w:eastAsia="宋体" w:cs="Times New Roman"/>
          <w:b/>
          <w:sz w:val="32"/>
          <w:szCs w:val="32"/>
        </w:rPr>
        <w:t>流程</w:t>
      </w:r>
      <w:r>
        <w:rPr>
          <w:rFonts w:ascii="宋体" w:hAnsi="宋体" w:eastAsia="宋体" w:cs="Times New Roman"/>
          <w:b/>
          <w:sz w:val="32"/>
          <w:szCs w:val="32"/>
        </w:rPr>
        <w:tab/>
      </w:r>
      <w:r>
        <w:rPr>
          <w:rFonts w:ascii="宋体" w:hAnsi="宋体" w:eastAsia="宋体" w:cs="Times New Roman"/>
          <w:b/>
          <w:sz w:val="32"/>
          <w:szCs w:val="32"/>
        </w:rPr>
        <w:fldChar w:fldCharType="begin"/>
      </w:r>
      <w:r>
        <w:rPr>
          <w:rFonts w:ascii="宋体" w:hAnsi="宋体" w:eastAsia="宋体" w:cs="Times New Roman"/>
          <w:b/>
          <w:sz w:val="32"/>
          <w:szCs w:val="32"/>
        </w:rPr>
        <w:instrText xml:space="preserve"> PAGEREF _Toc29829291 \h </w:instrText>
      </w:r>
      <w:r>
        <w:rPr>
          <w:rFonts w:ascii="宋体" w:hAnsi="宋体" w:eastAsia="宋体" w:cs="Times New Roman"/>
          <w:b/>
          <w:sz w:val="32"/>
          <w:szCs w:val="32"/>
        </w:rPr>
        <w:fldChar w:fldCharType="separate"/>
      </w:r>
      <w:r>
        <w:rPr>
          <w:rFonts w:ascii="宋体" w:hAnsi="宋体" w:eastAsia="宋体" w:cs="Times New Roman"/>
          <w:b/>
          <w:sz w:val="32"/>
          <w:szCs w:val="32"/>
        </w:rPr>
        <w:t>1</w:t>
      </w:r>
      <w:r>
        <w:rPr>
          <w:rFonts w:ascii="宋体" w:hAnsi="宋体" w:eastAsia="宋体" w:cs="Times New Roman"/>
          <w:b/>
          <w:sz w:val="32"/>
          <w:szCs w:val="32"/>
        </w:rPr>
        <w:fldChar w:fldCharType="end"/>
      </w:r>
      <w:r>
        <w:rPr>
          <w:rFonts w:ascii="宋体" w:hAnsi="宋体" w:eastAsia="宋体" w:cs="Times New Roman"/>
          <w:b/>
          <w:sz w:val="32"/>
          <w:szCs w:val="32"/>
        </w:rPr>
        <w:fldChar w:fldCharType="end"/>
      </w:r>
    </w:p>
    <w:p>
      <w:pPr>
        <w:tabs>
          <w:tab w:val="right" w:leader="dot" w:pos="8820"/>
        </w:tabs>
        <w:adjustRightInd w:val="0"/>
        <w:snapToGrid w:val="0"/>
        <w:spacing w:line="480" w:lineRule="auto"/>
        <w:ind w:left="420" w:leftChars="200"/>
        <w:jc w:val="center"/>
        <w:rPr>
          <w:rFonts w:ascii="宋体" w:hAnsi="宋体" w:eastAsia="宋体" w:cs="Times New Roman"/>
          <w:sz w:val="32"/>
          <w:szCs w:val="32"/>
        </w:rPr>
      </w:pPr>
      <w:r>
        <w:fldChar w:fldCharType="begin"/>
      </w:r>
      <w:r>
        <w:instrText xml:space="preserve"> HYPERLINK \l "_Toc29829293" </w:instrText>
      </w:r>
      <w:r>
        <w:fldChar w:fldCharType="separate"/>
      </w:r>
      <w:r>
        <w:rPr>
          <w:rFonts w:hint="eastAsia" w:ascii="宋体" w:hAnsi="宋体" w:eastAsia="宋体" w:cs="Times New Roman"/>
          <w:b/>
          <w:sz w:val="32"/>
          <w:szCs w:val="32"/>
        </w:rPr>
        <w:t>二、</w:t>
      </w:r>
      <w:r>
        <w:rPr>
          <w:rFonts w:hint="eastAsia" w:ascii="宋体" w:hAnsi="宋体" w:eastAsia="宋体" w:cs="Times New Roman"/>
          <w:b/>
          <w:sz w:val="32"/>
          <w:szCs w:val="32"/>
          <w:lang w:eastAsia="zh-CN"/>
        </w:rPr>
        <w:t>导师</w:t>
      </w:r>
      <w:r>
        <w:rPr>
          <w:rFonts w:ascii="宋体" w:hAnsi="宋体" w:eastAsia="宋体" w:cs="Times New Roman"/>
          <w:b/>
          <w:sz w:val="32"/>
          <w:szCs w:val="32"/>
        </w:rPr>
        <w:t>审核步骤</w:t>
      </w:r>
      <w:r>
        <w:rPr>
          <w:rFonts w:ascii="宋体" w:hAnsi="宋体" w:eastAsia="宋体" w:cs="Times New Roman"/>
          <w:b/>
          <w:sz w:val="32"/>
          <w:szCs w:val="32"/>
        </w:rPr>
        <w:tab/>
      </w:r>
      <w:r>
        <w:rPr>
          <w:rFonts w:hint="eastAsia" w:ascii="宋体" w:hAnsi="宋体" w:eastAsia="宋体" w:cs="Times New Roman"/>
          <w:b/>
          <w:sz w:val="32"/>
          <w:szCs w:val="32"/>
        </w:rPr>
        <w:t>3</w:t>
      </w:r>
      <w:r>
        <w:rPr>
          <w:rFonts w:hint="eastAsia" w:ascii="宋体" w:hAnsi="宋体" w:eastAsia="宋体" w:cs="Times New Roman"/>
          <w:b/>
          <w:sz w:val="32"/>
          <w:szCs w:val="32"/>
        </w:rPr>
        <w:fldChar w:fldCharType="end"/>
      </w:r>
    </w:p>
    <w:p>
      <w:pPr>
        <w:adjustRightInd w:val="0"/>
        <w:snapToGrid w:val="0"/>
        <w:spacing w:line="480" w:lineRule="auto"/>
        <w:jc w:val="center"/>
        <w:rPr>
          <w:rFonts w:ascii="宋体" w:hAnsi="宋体" w:eastAsia="宋体" w:cs="Times New Roman"/>
          <w:bCs/>
          <w:sz w:val="32"/>
          <w:szCs w:val="32"/>
          <w:lang w:val="zh-CN"/>
        </w:rPr>
      </w:pPr>
      <w:r>
        <w:rPr>
          <w:rFonts w:ascii="宋体" w:hAnsi="宋体" w:eastAsia="宋体" w:cs="Times New Roman"/>
          <w:bCs/>
          <w:sz w:val="32"/>
          <w:szCs w:val="32"/>
          <w:lang w:val="zh-CN"/>
        </w:rPr>
        <w:fldChar w:fldCharType="end"/>
      </w:r>
    </w:p>
    <w:p>
      <w:pPr>
        <w:adjustRightInd w:val="0"/>
        <w:snapToGrid w:val="0"/>
        <w:spacing w:line="480" w:lineRule="auto"/>
        <w:jc w:val="both"/>
        <w:rPr>
          <w:rFonts w:ascii="宋体" w:hAnsi="宋体" w:eastAsia="宋体" w:cs="Times New Roman"/>
          <w:bCs/>
          <w:sz w:val="32"/>
          <w:szCs w:val="32"/>
          <w:lang w:val="zh-CN"/>
        </w:rPr>
      </w:pPr>
    </w:p>
    <w:p>
      <w:pPr>
        <w:adjustRightInd w:val="0"/>
        <w:snapToGrid w:val="0"/>
        <w:spacing w:line="480" w:lineRule="auto"/>
        <w:jc w:val="center"/>
        <w:rPr>
          <w:sz w:val="32"/>
          <w:szCs w:val="32"/>
        </w:rPr>
      </w:pPr>
      <w:r>
        <w:rPr>
          <w:rFonts w:hint="eastAsia"/>
          <w:sz w:val="32"/>
          <w:szCs w:val="32"/>
        </w:rPr>
        <w:t>一、流程</w:t>
      </w:r>
      <w:bookmarkEnd w:id="0"/>
    </w:p>
    <w:p>
      <w:pPr>
        <w:adjustRightInd w:val="0"/>
        <w:snapToGrid w:val="0"/>
        <w:spacing w:line="360" w:lineRule="auto"/>
        <w:ind w:firstLine="560" w:firstLineChars="200"/>
        <w:rPr>
          <w:rFonts w:hint="eastAsia" w:ascii="宋体" w:hAnsi="宋体" w:eastAsia="宋体"/>
          <w:sz w:val="28"/>
          <w:szCs w:val="28"/>
        </w:rPr>
      </w:pPr>
      <w:r>
        <w:rPr>
          <w:rFonts w:hint="eastAsia" w:ascii="宋体" w:hAnsi="宋体" w:eastAsia="宋体" w:cs="Times New Roman"/>
          <w:sz w:val="28"/>
          <w:szCs w:val="28"/>
        </w:rPr>
        <w:t>学术不端行为检测分为学生自由检测和正式检测，学生检测有</w:t>
      </w:r>
      <w:r>
        <w:rPr>
          <w:rFonts w:hint="eastAsia" w:ascii="宋体" w:hAnsi="宋体" w:eastAsia="宋体" w:cs="Times New Roman"/>
          <w:sz w:val="28"/>
          <w:szCs w:val="28"/>
          <w:lang w:val="en-US" w:eastAsia="zh-CN"/>
        </w:rPr>
        <w:t>2</w:t>
      </w:r>
      <w:r>
        <w:rPr>
          <w:rFonts w:hint="eastAsia" w:ascii="宋体" w:hAnsi="宋体" w:eastAsia="宋体" w:cs="Times New Roman"/>
          <w:sz w:val="28"/>
          <w:szCs w:val="28"/>
        </w:rPr>
        <w:t>次（以当年通知为准）。第一次检测为学生自由检测，第</w:t>
      </w:r>
      <w:r>
        <w:rPr>
          <w:rFonts w:hint="eastAsia" w:ascii="宋体" w:hAnsi="宋体" w:eastAsia="宋体" w:cs="Times New Roman"/>
          <w:sz w:val="28"/>
          <w:szCs w:val="28"/>
          <w:lang w:val="en-US" w:eastAsia="zh-CN"/>
        </w:rPr>
        <w:t>二</w:t>
      </w:r>
      <w:r>
        <w:rPr>
          <w:rFonts w:hint="eastAsia" w:ascii="宋体" w:hAnsi="宋体" w:eastAsia="宋体" w:cs="Times New Roman"/>
          <w:sz w:val="28"/>
          <w:szCs w:val="28"/>
        </w:rPr>
        <w:t>次为正式检测</w:t>
      </w:r>
      <w:r>
        <w:rPr>
          <w:rFonts w:hint="eastAsia" w:ascii="宋体" w:hAnsi="宋体" w:eastAsia="宋体"/>
          <w:sz w:val="28"/>
          <w:szCs w:val="28"/>
        </w:rPr>
        <w:t>。</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w:t>
      </w:r>
    </w:p>
    <w:p>
      <w:pPr>
        <w:jc w:val="center"/>
      </w:pPr>
    </w:p>
    <w:p>
      <w:pPr>
        <w:adjustRightInd w:val="0"/>
        <w:snapToGrid w:val="0"/>
        <w:spacing w:line="360" w:lineRule="auto"/>
        <w:ind w:firstLine="420" w:firstLineChars="200"/>
        <w:rPr>
          <w:rFonts w:hint="eastAsia" w:ascii="宋体" w:hAnsi="宋体" w:eastAsia="宋体" w:cs="Times New Roman"/>
          <w:sz w:val="28"/>
          <w:szCs w:val="28"/>
        </w:rPr>
      </w:pPr>
      <w:bookmarkStart w:id="1" w:name="_Toc5913039"/>
      <w:r>
        <w:drawing>
          <wp:anchor distT="0" distB="0" distL="114300" distR="114300" simplePos="0" relativeHeight="251660288" behindDoc="0" locked="0" layoutInCell="1" allowOverlap="1">
            <wp:simplePos x="0" y="0"/>
            <wp:positionH relativeFrom="column">
              <wp:posOffset>3806190</wp:posOffset>
            </wp:positionH>
            <wp:positionV relativeFrom="paragraph">
              <wp:posOffset>120650</wp:posOffset>
            </wp:positionV>
            <wp:extent cx="5372100" cy="3678555"/>
            <wp:effectExtent l="0" t="0" r="0" b="171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372100" cy="367855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654685</wp:posOffset>
            </wp:positionH>
            <wp:positionV relativeFrom="paragraph">
              <wp:posOffset>59055</wp:posOffset>
            </wp:positionV>
            <wp:extent cx="2762250" cy="3724275"/>
            <wp:effectExtent l="0" t="0" r="0" b="952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2762250" cy="3724275"/>
                    </a:xfrm>
                    <a:prstGeom prst="rect">
                      <a:avLst/>
                    </a:prstGeom>
                    <a:noFill/>
                    <a:ln>
                      <a:noFill/>
                    </a:ln>
                  </pic:spPr>
                </pic:pic>
              </a:graphicData>
            </a:graphic>
          </wp:anchor>
        </w:drawing>
      </w: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注：</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1.学生自由检测结果不影响正式检测结果</w:t>
      </w:r>
      <w:r>
        <w:rPr>
          <w:rFonts w:hint="eastAsia" w:ascii="宋体" w:hAnsi="宋体" w:eastAsia="宋体"/>
          <w:sz w:val="28"/>
          <w:szCs w:val="28"/>
        </w:rPr>
        <w:t>。</w:t>
      </w:r>
    </w:p>
    <w:p>
      <w:pPr>
        <w:adjustRightInd w:val="0"/>
        <w:snapToGrid w:val="0"/>
        <w:spacing w:line="360" w:lineRule="auto"/>
        <w:ind w:firstLine="560" w:firstLineChars="200"/>
        <w:rPr>
          <w:rFonts w:ascii="宋体" w:hAnsi="宋体" w:eastAsia="宋体" w:cs="Times New Roman"/>
          <w:sz w:val="28"/>
          <w:szCs w:val="28"/>
        </w:rPr>
      </w:pPr>
    </w:p>
    <w:p>
      <w:pPr>
        <w:adjustRightInd w:val="0"/>
        <w:snapToGrid w:val="0"/>
        <w:spacing w:line="360" w:lineRule="auto"/>
        <w:ind w:firstLine="560" w:firstLineChars="200"/>
        <w:rPr>
          <w:rFonts w:ascii="宋体" w:hAnsi="宋体" w:eastAsia="宋体" w:cs="Times New Roman"/>
          <w:sz w:val="28"/>
          <w:szCs w:val="28"/>
        </w:rPr>
      </w:pPr>
    </w:p>
    <w:p>
      <w:pPr>
        <w:adjustRightInd w:val="0"/>
        <w:snapToGrid w:val="0"/>
        <w:spacing w:line="360" w:lineRule="auto"/>
        <w:ind w:firstLine="560" w:firstLineChars="200"/>
        <w:rPr>
          <w:rFonts w:ascii="宋体" w:hAnsi="宋体" w:eastAsia="宋体" w:cs="Times New Roman"/>
          <w:sz w:val="28"/>
          <w:szCs w:val="28"/>
        </w:rPr>
      </w:pPr>
    </w:p>
    <w:p>
      <w:pPr>
        <w:pStyle w:val="3"/>
        <w:numPr>
          <w:ilvl w:val="0"/>
          <w:numId w:val="1"/>
        </w:numPr>
        <w:jc w:val="center"/>
      </w:pPr>
      <w:r>
        <w:rPr>
          <w:rFonts w:hint="eastAsia"/>
          <w:lang w:eastAsia="zh-CN"/>
        </w:rPr>
        <w:t>导师</w:t>
      </w:r>
      <w:r>
        <w:t>审核</w:t>
      </w:r>
      <w:r>
        <w:rPr>
          <w:rFonts w:hint="eastAsia"/>
        </w:rPr>
        <w:t>步骤</w:t>
      </w:r>
      <w:bookmarkEnd w:id="1"/>
    </w:p>
    <w:p>
      <w:pPr>
        <w:rPr>
          <w:rFonts w:hint="default" w:eastAsiaTheme="minorEastAsia"/>
          <w:lang w:val="en-US" w:eastAsia="zh-CN"/>
        </w:rPr>
      </w:pPr>
      <w:r>
        <w:rPr>
          <w:rFonts w:hint="eastAsia"/>
          <w:lang w:val="en-US" w:eastAsia="zh-CN"/>
        </w:rPr>
        <w:t xml:space="preserve">      </w:t>
      </w:r>
      <w:r>
        <w:rPr>
          <w:rFonts w:hint="eastAsia"/>
          <w:b/>
          <w:bCs/>
          <w:sz w:val="32"/>
          <w:szCs w:val="32"/>
          <w:lang w:val="en-US" w:eastAsia="zh-CN"/>
        </w:rPr>
        <w:t>论文第一次检测阶段，学生提交待检测论文</w:t>
      </w:r>
    </w:p>
    <w:p>
      <w:pPr>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（一）点击“过程文档管理”-</w:t>
      </w:r>
      <w:r>
        <w:rPr>
          <w:rFonts w:ascii="宋体" w:hAnsi="宋体" w:eastAsia="宋体" w:cs="Times New Roman"/>
          <w:sz w:val="28"/>
          <w:szCs w:val="28"/>
        </w:rPr>
        <w:t>--“</w:t>
      </w:r>
      <w:r>
        <w:rPr>
          <w:rFonts w:hint="eastAsia" w:ascii="宋体" w:hAnsi="宋体" w:eastAsia="宋体" w:cs="Times New Roman"/>
          <w:sz w:val="28"/>
          <w:szCs w:val="28"/>
          <w:lang w:val="en-US" w:eastAsia="zh-CN"/>
        </w:rPr>
        <w:t>审核</w:t>
      </w:r>
      <w:r>
        <w:rPr>
          <w:rFonts w:ascii="宋体" w:hAnsi="宋体" w:eastAsia="宋体" w:cs="Times New Roman"/>
          <w:sz w:val="28"/>
          <w:szCs w:val="28"/>
        </w:rPr>
        <w:t>”</w:t>
      </w:r>
      <w:r>
        <w:rPr>
          <w:rFonts w:hint="eastAsia" w:ascii="宋体" w:hAnsi="宋体" w:eastAsia="宋体" w:cs="Times New Roman"/>
          <w:sz w:val="28"/>
          <w:szCs w:val="28"/>
        </w:rPr>
        <w:t>，进入论文</w:t>
      </w:r>
      <w:r>
        <w:rPr>
          <w:rFonts w:hint="eastAsia" w:ascii="宋体" w:hAnsi="宋体" w:eastAsia="宋体" w:cs="Times New Roman"/>
          <w:sz w:val="28"/>
          <w:szCs w:val="28"/>
          <w:lang w:val="en-US" w:eastAsia="zh-CN"/>
        </w:rPr>
        <w:t>审核</w:t>
      </w:r>
      <w:r>
        <w:rPr>
          <w:rFonts w:hint="eastAsia" w:ascii="宋体" w:hAnsi="宋体" w:eastAsia="宋体" w:cs="Times New Roman"/>
          <w:sz w:val="28"/>
          <w:szCs w:val="28"/>
        </w:rPr>
        <w:t>页面（如下图）。</w:t>
      </w:r>
    </w:p>
    <w:p>
      <w:pPr>
        <w:jc w:val="center"/>
      </w:pPr>
      <w:r>
        <w:drawing>
          <wp:inline distT="0" distB="0" distL="114300" distR="114300">
            <wp:extent cx="8390255" cy="1978025"/>
            <wp:effectExtent l="0" t="0" r="10795" b="317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8"/>
                    <a:stretch>
                      <a:fillRect/>
                    </a:stretch>
                  </pic:blipFill>
                  <pic:spPr>
                    <a:xfrm>
                      <a:off x="0" y="0"/>
                      <a:ext cx="8390255" cy="1978025"/>
                    </a:xfrm>
                    <a:prstGeom prst="rect">
                      <a:avLst/>
                    </a:prstGeom>
                    <a:noFill/>
                    <a:ln>
                      <a:noFill/>
                    </a:ln>
                  </pic:spPr>
                </pic:pic>
              </a:graphicData>
            </a:graphic>
          </wp:inline>
        </w:drawing>
      </w:r>
    </w:p>
    <w:p>
      <w:pPr>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（二）点击“详情”，</w:t>
      </w:r>
      <w:r>
        <w:rPr>
          <w:rFonts w:hint="eastAsia" w:ascii="宋体" w:hAnsi="宋体" w:eastAsia="宋体" w:cs="Times New Roman"/>
          <w:sz w:val="28"/>
          <w:szCs w:val="28"/>
          <w:lang w:val="en-US" w:eastAsia="zh-CN"/>
        </w:rPr>
        <w:t>可依据具体需求选择操作类型，包含：下载原文，在线批注，查看结果等。</w:t>
      </w:r>
    </w:p>
    <w:p>
      <w:pPr>
        <w:jc w:val="center"/>
      </w:pPr>
      <w:r>
        <w:drawing>
          <wp:inline distT="0" distB="0" distL="114300" distR="114300">
            <wp:extent cx="8519160" cy="3717925"/>
            <wp:effectExtent l="0" t="0" r="15240" b="15875"/>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9"/>
                    <a:stretch>
                      <a:fillRect/>
                    </a:stretch>
                  </pic:blipFill>
                  <pic:spPr>
                    <a:xfrm>
                      <a:off x="0" y="0"/>
                      <a:ext cx="8519160" cy="3717925"/>
                    </a:xfrm>
                    <a:prstGeom prst="rect">
                      <a:avLst/>
                    </a:prstGeom>
                    <a:noFill/>
                    <a:ln>
                      <a:noFill/>
                    </a:ln>
                  </pic:spPr>
                </pic:pic>
              </a:graphicData>
            </a:graphic>
          </wp:inline>
        </w:drawing>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导师按需依据系统给予得检测结果对学生文章进行批注及给予审核意见</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（注：</w:t>
      </w:r>
      <w:r>
        <w:rPr>
          <w:rFonts w:hint="eastAsia" w:ascii="宋体" w:hAnsi="宋体" w:eastAsia="宋体"/>
          <w:sz w:val="28"/>
          <w:szCs w:val="28"/>
          <w:lang w:val="en-US" w:eastAsia="zh-CN"/>
        </w:rPr>
        <w:t>作检查及格式检查结果仅用于辅助参考，考核标准以检测结果为准</w:t>
      </w:r>
      <w:r>
        <w:rPr>
          <w:rFonts w:hint="eastAsia" w:ascii="宋体" w:hAnsi="宋体" w:eastAsia="宋体" w:cs="Times New Roman"/>
          <w:sz w:val="28"/>
          <w:szCs w:val="28"/>
        </w:rPr>
        <w:t>。）</w:t>
      </w:r>
    </w:p>
    <w:p>
      <w:pPr>
        <w:jc w:val="center"/>
      </w:pPr>
      <w:r>
        <w:drawing>
          <wp:inline distT="0" distB="0" distL="0" distR="0">
            <wp:extent cx="4803775" cy="38766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a:stretch>
                      <a:fillRect/>
                    </a:stretch>
                  </pic:blipFill>
                  <pic:spPr>
                    <a:xfrm>
                      <a:off x="0" y="0"/>
                      <a:ext cx="4918913" cy="3969506"/>
                    </a:xfrm>
                    <a:prstGeom prst="rect">
                      <a:avLst/>
                    </a:prstGeom>
                  </pic:spPr>
                </pic:pic>
              </a:graphicData>
            </a:graphic>
          </wp:inline>
        </w:drawing>
      </w:r>
    </w:p>
    <w:p>
      <w:pPr>
        <w:ind w:firstLine="560" w:firstLineChars="200"/>
        <w:rPr>
          <w:rFonts w:hint="eastAsia" w:ascii="宋体" w:hAnsi="宋体" w:eastAsia="宋体" w:cs="Times New Roman"/>
          <w:sz w:val="28"/>
          <w:szCs w:val="28"/>
        </w:rPr>
      </w:pPr>
    </w:p>
    <w:p>
      <w:pPr>
        <w:widowControl/>
        <w:jc w:val="left"/>
        <w:rPr>
          <w:rFonts w:ascii="宋体" w:hAnsi="宋体" w:eastAsia="宋体"/>
          <w:sz w:val="28"/>
          <w:szCs w:val="28"/>
        </w:rPr>
      </w:pPr>
      <w:r>
        <w:rPr>
          <w:rFonts w:hint="eastAsia" w:ascii="宋体" w:hAnsi="宋体" w:eastAsia="宋体" w:cstheme="majorBidi"/>
          <w:b/>
          <w:bCs/>
          <w:kern w:val="2"/>
          <w:sz w:val="32"/>
          <w:szCs w:val="32"/>
          <w:lang w:val="en-US" w:eastAsia="zh-CN" w:bidi="ar-SA"/>
        </w:rPr>
        <w:t>第二次检测阶段，导师确认后检测</w:t>
      </w:r>
    </w:p>
    <w:p>
      <w:pPr>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（一）点击“过程文档管理”-</w:t>
      </w:r>
      <w:r>
        <w:rPr>
          <w:rFonts w:ascii="宋体" w:hAnsi="宋体" w:eastAsia="宋体" w:cs="Times New Roman"/>
          <w:sz w:val="28"/>
          <w:szCs w:val="28"/>
        </w:rPr>
        <w:t>--“</w:t>
      </w:r>
      <w:r>
        <w:rPr>
          <w:rFonts w:hint="eastAsia" w:ascii="宋体" w:hAnsi="宋体" w:eastAsia="宋体" w:cs="Times New Roman"/>
          <w:sz w:val="28"/>
          <w:szCs w:val="28"/>
          <w:lang w:val="en-US" w:eastAsia="zh-CN"/>
        </w:rPr>
        <w:t>审核</w:t>
      </w:r>
      <w:r>
        <w:rPr>
          <w:rFonts w:ascii="宋体" w:hAnsi="宋体" w:eastAsia="宋体" w:cs="Times New Roman"/>
          <w:sz w:val="28"/>
          <w:szCs w:val="28"/>
        </w:rPr>
        <w:t>”</w:t>
      </w:r>
      <w:r>
        <w:rPr>
          <w:rFonts w:hint="eastAsia" w:ascii="宋体" w:hAnsi="宋体" w:eastAsia="宋体" w:cs="Times New Roman"/>
          <w:sz w:val="28"/>
          <w:szCs w:val="28"/>
        </w:rPr>
        <w:t>，进入论文</w:t>
      </w:r>
      <w:r>
        <w:rPr>
          <w:rFonts w:hint="eastAsia" w:ascii="宋体" w:hAnsi="宋体" w:eastAsia="宋体" w:cs="Times New Roman"/>
          <w:sz w:val="28"/>
          <w:szCs w:val="28"/>
          <w:lang w:val="en-US" w:eastAsia="zh-CN"/>
        </w:rPr>
        <w:t>审核</w:t>
      </w:r>
      <w:r>
        <w:rPr>
          <w:rFonts w:hint="eastAsia" w:ascii="宋体" w:hAnsi="宋体" w:eastAsia="宋体" w:cs="Times New Roman"/>
          <w:sz w:val="28"/>
          <w:szCs w:val="28"/>
        </w:rPr>
        <w:t>页面（如下图）。</w:t>
      </w:r>
    </w:p>
    <w:p>
      <w:pPr>
        <w:ind w:firstLine="420" w:firstLineChars="200"/>
        <w:rPr>
          <w:rFonts w:hint="eastAsia" w:ascii="宋体" w:hAnsi="宋体" w:eastAsia="宋体" w:cs="Times New Roman"/>
          <w:sz w:val="28"/>
          <w:szCs w:val="28"/>
        </w:rPr>
      </w:pPr>
      <w:r>
        <w:drawing>
          <wp:inline distT="0" distB="0" distL="114300" distR="114300">
            <wp:extent cx="7487920" cy="3253105"/>
            <wp:effectExtent l="0" t="0" r="17780" b="4445"/>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1"/>
                    <a:stretch>
                      <a:fillRect/>
                    </a:stretch>
                  </pic:blipFill>
                  <pic:spPr>
                    <a:xfrm>
                      <a:off x="0" y="0"/>
                      <a:ext cx="7487920" cy="3253105"/>
                    </a:xfrm>
                    <a:prstGeom prst="rect">
                      <a:avLst/>
                    </a:prstGeom>
                    <a:noFill/>
                    <a:ln>
                      <a:noFill/>
                    </a:ln>
                  </pic:spPr>
                </pic:pic>
              </a:graphicData>
            </a:graphic>
          </wp:inline>
        </w:drawing>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（二）点击“详情”，可在详情页面点击下载原文，下载学生提交的word文档进行查看。</w:t>
      </w:r>
    </w:p>
    <w:p>
      <w:pPr>
        <w:ind w:firstLine="420" w:firstLineChars="200"/>
      </w:pPr>
      <w:r>
        <w:drawing>
          <wp:inline distT="0" distB="0" distL="114300" distR="114300">
            <wp:extent cx="7486015" cy="2400300"/>
            <wp:effectExtent l="0" t="0" r="635"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2"/>
                    <a:stretch>
                      <a:fillRect/>
                    </a:stretch>
                  </pic:blipFill>
                  <pic:spPr>
                    <a:xfrm>
                      <a:off x="0" y="0"/>
                      <a:ext cx="7486015" cy="2400300"/>
                    </a:xfrm>
                    <a:prstGeom prst="rect">
                      <a:avLst/>
                    </a:prstGeom>
                    <a:noFill/>
                    <a:ln>
                      <a:noFill/>
                    </a:ln>
                  </pic:spPr>
                </pic:pic>
              </a:graphicData>
            </a:graphic>
          </wp:inline>
        </w:drawing>
      </w:r>
    </w:p>
    <w:p>
      <w:pPr>
        <w:ind w:firstLine="560" w:firstLineChars="200"/>
        <w:rPr>
          <w:rFonts w:ascii="宋体" w:hAnsi="宋体" w:eastAsia="宋体" w:cs="Times New Roman"/>
          <w:sz w:val="28"/>
          <w:szCs w:val="28"/>
        </w:rPr>
      </w:pPr>
      <w:r>
        <w:rPr>
          <w:rFonts w:hint="eastAsia" w:ascii="宋体" w:hAnsi="宋体" w:eastAsia="宋体" w:cs="Times New Roman"/>
          <w:sz w:val="28"/>
          <w:szCs w:val="28"/>
          <w:lang w:val="en-US" w:eastAsia="zh-CN"/>
        </w:rPr>
        <w:t>1.</w:t>
      </w:r>
      <w:r>
        <w:rPr>
          <w:rFonts w:hint="eastAsia" w:ascii="宋体" w:hAnsi="宋体" w:eastAsia="宋体" w:cs="Times New Roman"/>
          <w:sz w:val="28"/>
          <w:szCs w:val="28"/>
        </w:rPr>
        <w:t>若认为学生论文已经可以进行检测，则</w:t>
      </w:r>
      <w:r>
        <w:rPr>
          <w:rFonts w:hint="eastAsia" w:ascii="宋体" w:hAnsi="宋体" w:eastAsia="宋体" w:cs="Times New Roman"/>
          <w:sz w:val="28"/>
          <w:szCs w:val="28"/>
          <w:lang w:val="en-US" w:eastAsia="zh-CN"/>
        </w:rPr>
        <w:t>点击</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确认检测</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论文开始检测。导师可根据具体的情况选择在选择前或选择后</w:t>
      </w:r>
      <w:r>
        <w:rPr>
          <w:rFonts w:hint="eastAsia" w:ascii="宋体" w:hAnsi="宋体" w:eastAsia="宋体" w:cs="Times New Roman"/>
          <w:sz w:val="28"/>
          <w:szCs w:val="28"/>
        </w:rPr>
        <w:t>输入审核意见，点击“提交”。</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2.若认为学生论文仍然需要修改，则选择“不通过”，输入审核意见，点击“提交”。学生可重新提交待检测论文。</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（注：若学生修改处较多，</w:t>
      </w:r>
      <w:r>
        <w:rPr>
          <w:rFonts w:hint="eastAsia" w:ascii="宋体" w:hAnsi="宋体" w:eastAsia="宋体" w:cs="Times New Roman"/>
          <w:sz w:val="28"/>
          <w:szCs w:val="28"/>
          <w:lang w:val="en-US" w:eastAsia="zh-CN"/>
        </w:rPr>
        <w:t>可使用在线批注或</w:t>
      </w:r>
      <w:r>
        <w:rPr>
          <w:rFonts w:hint="eastAsia" w:ascii="宋体" w:hAnsi="宋体" w:eastAsia="宋体" w:cs="Times New Roman"/>
          <w:sz w:val="28"/>
          <w:szCs w:val="28"/>
        </w:rPr>
        <w:t>可将批注后的word文档以附件形式添加，学生界面可查看审核意见及附件内容。）</w:t>
      </w:r>
    </w:p>
    <w:p>
      <w:pPr>
        <w:ind w:firstLine="420" w:firstLineChars="200"/>
        <w:rPr>
          <w:rFonts w:hint="eastAsia"/>
        </w:rPr>
      </w:pP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大概1分钟内可出检测结果，若无，可刷新网页（偶尔可能会因为网络问题检测时间较长）。</w:t>
      </w:r>
    </w:p>
    <w:p>
      <w:pPr>
        <w:jc w:val="center"/>
      </w:pPr>
      <w:r>
        <w:drawing>
          <wp:inline distT="0" distB="0" distL="0" distR="0">
            <wp:extent cx="7876540" cy="199072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3"/>
                    <a:stretch>
                      <a:fillRect/>
                    </a:stretch>
                  </pic:blipFill>
                  <pic:spPr>
                    <a:xfrm>
                      <a:off x="0" y="0"/>
                      <a:ext cx="7889742" cy="1993975"/>
                    </a:xfrm>
                    <a:prstGeom prst="rect">
                      <a:avLst/>
                    </a:prstGeom>
                  </pic:spPr>
                </pic:pic>
              </a:graphicData>
            </a:graphic>
          </wp:inline>
        </w:drawing>
      </w:r>
    </w:p>
    <w:p>
      <w:pPr>
        <w:jc w:val="center"/>
      </w:pPr>
    </w:p>
    <w:p>
      <w:pPr>
        <w:jc w:val="center"/>
      </w:pPr>
    </w:p>
    <w:p>
      <w:pP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五</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导师审核确认检测并在原文批阅</w:t>
      </w:r>
    </w:p>
    <w:p>
      <w:pPr>
        <w:pStyle w:val="13"/>
        <w:ind w:left="360" w:firstLine="0" w:firstLineChars="0"/>
        <w:rPr>
          <w:rFonts w:hint="default"/>
          <w:lang w:val="en-US" w:eastAsia="zh-CN"/>
        </w:rPr>
      </w:pPr>
      <w:r>
        <w:drawing>
          <wp:inline distT="0" distB="0" distL="114300" distR="114300">
            <wp:extent cx="5267960" cy="2007235"/>
            <wp:effectExtent l="0" t="0" r="8890"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67960" cy="2007235"/>
                    </a:xfrm>
                    <a:prstGeom prst="rect">
                      <a:avLst/>
                    </a:prstGeom>
                    <a:noFill/>
                    <a:ln>
                      <a:noFill/>
                    </a:ln>
                  </pic:spPr>
                </pic:pic>
              </a:graphicData>
            </a:graphic>
          </wp:inline>
        </w:drawing>
      </w:r>
    </w:p>
    <w:sectPr>
      <w:footerReference r:id="rId3" w:type="default"/>
      <w:pgSz w:w="16838" w:h="11906" w:orient="landscape"/>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998008"/>
      <w:docPartObj>
        <w:docPartGallery w:val="autotext"/>
      </w:docPartObj>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CBFB1"/>
    <w:multiLevelType w:val="singleLevel"/>
    <w:tmpl w:val="6BECBFB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3E7"/>
    <w:rsid w:val="000072F9"/>
    <w:rsid w:val="00016E39"/>
    <w:rsid w:val="000313E7"/>
    <w:rsid w:val="000342F7"/>
    <w:rsid w:val="000650F9"/>
    <w:rsid w:val="00087F3B"/>
    <w:rsid w:val="00103C4F"/>
    <w:rsid w:val="001931A5"/>
    <w:rsid w:val="001934D9"/>
    <w:rsid w:val="001C42C7"/>
    <w:rsid w:val="002C7277"/>
    <w:rsid w:val="00320923"/>
    <w:rsid w:val="0038434D"/>
    <w:rsid w:val="004051EE"/>
    <w:rsid w:val="004567DA"/>
    <w:rsid w:val="0046505A"/>
    <w:rsid w:val="00473666"/>
    <w:rsid w:val="00484BF2"/>
    <w:rsid w:val="0059353D"/>
    <w:rsid w:val="00637D65"/>
    <w:rsid w:val="00654406"/>
    <w:rsid w:val="00670EFE"/>
    <w:rsid w:val="00680AAC"/>
    <w:rsid w:val="006B4BAF"/>
    <w:rsid w:val="007359AB"/>
    <w:rsid w:val="00754EA0"/>
    <w:rsid w:val="00777109"/>
    <w:rsid w:val="007A7DBE"/>
    <w:rsid w:val="007D0C33"/>
    <w:rsid w:val="007D1E75"/>
    <w:rsid w:val="007F2147"/>
    <w:rsid w:val="0084096B"/>
    <w:rsid w:val="00866A2A"/>
    <w:rsid w:val="008729FC"/>
    <w:rsid w:val="00891304"/>
    <w:rsid w:val="008A7CB3"/>
    <w:rsid w:val="008B27DA"/>
    <w:rsid w:val="008E2E50"/>
    <w:rsid w:val="009738DB"/>
    <w:rsid w:val="009D158C"/>
    <w:rsid w:val="00A535F2"/>
    <w:rsid w:val="00A84102"/>
    <w:rsid w:val="00A91707"/>
    <w:rsid w:val="00AF53C1"/>
    <w:rsid w:val="00B04A70"/>
    <w:rsid w:val="00B06113"/>
    <w:rsid w:val="00B44FFC"/>
    <w:rsid w:val="00B6123F"/>
    <w:rsid w:val="00B76C28"/>
    <w:rsid w:val="00B92692"/>
    <w:rsid w:val="00C35EA3"/>
    <w:rsid w:val="00D3179C"/>
    <w:rsid w:val="00D43D28"/>
    <w:rsid w:val="00D63D1C"/>
    <w:rsid w:val="00DB1BD1"/>
    <w:rsid w:val="00DF640B"/>
    <w:rsid w:val="00EC50F6"/>
    <w:rsid w:val="00F509AC"/>
    <w:rsid w:val="00F623A4"/>
    <w:rsid w:val="00F63B5E"/>
    <w:rsid w:val="00F66F15"/>
    <w:rsid w:val="00F9650D"/>
    <w:rsid w:val="00FB665C"/>
    <w:rsid w:val="047B5856"/>
    <w:rsid w:val="067D6A73"/>
    <w:rsid w:val="0A7235A5"/>
    <w:rsid w:val="11D42C4D"/>
    <w:rsid w:val="128E5667"/>
    <w:rsid w:val="1C393175"/>
    <w:rsid w:val="2B7960DD"/>
    <w:rsid w:val="41F5138F"/>
    <w:rsid w:val="50C62F58"/>
    <w:rsid w:val="582021CC"/>
    <w:rsid w:val="608F6B9C"/>
    <w:rsid w:val="71574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qFormat/>
    <w:uiPriority w:val="39"/>
    <w:pPr>
      <w:ind w:left="420" w:leftChars="200"/>
    </w:p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未处理的提及1"/>
    <w:basedOn w:val="9"/>
    <w:semiHidden/>
    <w:unhideWhenUsed/>
    <w:qFormat/>
    <w:uiPriority w:val="99"/>
    <w:rPr>
      <w:color w:val="808080"/>
      <w:shd w:val="clear" w:color="auto" w:fill="E6E6E6"/>
    </w:rPr>
  </w:style>
  <w:style w:type="character" w:customStyle="1" w:styleId="15">
    <w:name w:val="标题 2 Char"/>
    <w:basedOn w:val="9"/>
    <w:link w:val="3"/>
    <w:qFormat/>
    <w:uiPriority w:val="9"/>
    <w:rPr>
      <w:rFonts w:asciiTheme="majorHAnsi" w:hAnsiTheme="majorHAnsi" w:eastAsiaTheme="majorEastAsia" w:cstheme="majorBidi"/>
      <w:b/>
      <w:bCs/>
      <w:sz w:val="32"/>
      <w:szCs w:val="32"/>
    </w:rPr>
  </w:style>
  <w:style w:type="character" w:customStyle="1" w:styleId="16">
    <w:name w:val="标题 1 Char"/>
    <w:basedOn w:val="9"/>
    <w:link w:val="2"/>
    <w:qFormat/>
    <w:uiPriority w:val="9"/>
    <w:rPr>
      <w:b/>
      <w:bCs/>
      <w:kern w:val="44"/>
      <w:sz w:val="44"/>
      <w:szCs w:val="44"/>
    </w:rPr>
  </w:style>
  <w:style w:type="paragraph" w:customStyle="1" w:styleId="1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8">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70E82-D30D-43AB-A2C7-F1CA3B1CE1B6}">
  <ds:schemaRefs/>
</ds:datastoreItem>
</file>

<file path=docProps/app.xml><?xml version="1.0" encoding="utf-8"?>
<Properties xmlns="http://schemas.openxmlformats.org/officeDocument/2006/extended-properties" xmlns:vt="http://schemas.openxmlformats.org/officeDocument/2006/docPropsVTypes">
  <Template>Normal</Template>
  <Pages>8</Pages>
  <Words>122</Words>
  <Characters>700</Characters>
  <Lines>5</Lines>
  <Paragraphs>1</Paragraphs>
  <TotalTime>7</TotalTime>
  <ScaleCrop>false</ScaleCrop>
  <LinksUpToDate>false</LinksUpToDate>
  <CharactersWithSpaces>821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2018-10-25T05:37:00Z</dcterms:created>
  <dc:creator>haiyang jiang</dc:creator>
  <cp:lastModifiedBy>其乐融融</cp:lastModifiedBy>
  <dcterms:modified xsi:type="dcterms:W3CDTF">2021-04-09T00:51:52Z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05AAEAAF57D34B96834C68BC3479380F</vt:lpwstr>
  </property>
</Properties>
</file>